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6E711" w14:textId="77777777" w:rsidR="005E0116" w:rsidRPr="006F415D" w:rsidRDefault="005E0116" w:rsidP="005E0116">
      <w:pPr>
        <w:spacing w:after="120"/>
        <w:ind w:firstLine="0"/>
        <w:rPr>
          <w:b/>
          <w:bCs/>
        </w:rPr>
      </w:pPr>
      <w:r w:rsidRPr="00F95294">
        <w:rPr>
          <w:noProof/>
        </w:rPr>
        <w:drawing>
          <wp:inline distT="0" distB="0" distL="0" distR="0" wp14:anchorId="694B0011" wp14:editId="7D4E8807">
            <wp:extent cx="1223064" cy="742950"/>
            <wp:effectExtent l="0" t="0" r="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1228522" cy="746266"/>
                    </a:xfrm>
                    <a:prstGeom prst="rect">
                      <a:avLst/>
                    </a:prstGeom>
                  </pic:spPr>
                </pic:pic>
              </a:graphicData>
            </a:graphic>
          </wp:inline>
        </w:drawing>
      </w:r>
    </w:p>
    <w:p w14:paraId="33FB246F" w14:textId="3601E9E4" w:rsidR="005E0116" w:rsidRPr="006F415D" w:rsidRDefault="005E0116" w:rsidP="005E0116">
      <w:pPr>
        <w:spacing w:after="120"/>
        <w:jc w:val="right"/>
      </w:pPr>
      <w:r w:rsidRPr="006F415D">
        <w:rPr>
          <w:b/>
          <w:bCs/>
        </w:rPr>
        <w:t>Meeting:</w:t>
      </w:r>
      <w:r w:rsidRPr="006F415D">
        <w:t xml:space="preserve"> Children and Young People </w:t>
      </w:r>
      <w:r w:rsidR="006F415D">
        <w:t>Board</w:t>
      </w:r>
    </w:p>
    <w:p w14:paraId="44B18513" w14:textId="355479C9" w:rsidR="005E0116" w:rsidRPr="003566B0" w:rsidRDefault="005E0116" w:rsidP="005E0116">
      <w:pPr>
        <w:spacing w:after="120"/>
        <w:jc w:val="right"/>
        <w:rPr>
          <w:color w:val="FF0000"/>
        </w:rPr>
      </w:pPr>
      <w:r w:rsidRPr="006F415D">
        <w:rPr>
          <w:b/>
          <w:bCs/>
        </w:rPr>
        <w:t>Date:</w:t>
      </w:r>
      <w:r w:rsidRPr="006F415D">
        <w:t xml:space="preserve"> </w:t>
      </w:r>
      <w:r w:rsidR="00301141">
        <w:t>3</w:t>
      </w:r>
      <w:r w:rsidR="00BF6AC2" w:rsidRPr="006F415D">
        <w:t xml:space="preserve"> </w:t>
      </w:r>
      <w:r w:rsidR="00301141">
        <w:t>Novem</w:t>
      </w:r>
      <w:r w:rsidR="00BF6AC2" w:rsidRPr="006F415D">
        <w:t>ber 2022</w:t>
      </w:r>
    </w:p>
    <w:p w14:paraId="431D016F" w14:textId="77777777" w:rsidR="000F69FB" w:rsidRPr="00C803F3" w:rsidRDefault="000F69FB"/>
    <w:p w14:paraId="4ACCE646" w14:textId="1B7BE9D6" w:rsidR="009575B1" w:rsidRPr="00B93282" w:rsidRDefault="009575B1" w:rsidP="009575B1">
      <w:pPr>
        <w:pStyle w:val="MainText"/>
        <w:spacing w:line="240" w:lineRule="auto"/>
        <w:rPr>
          <w:rFonts w:ascii="Arial" w:hAnsi="Arial" w:cs="Arial"/>
          <w:b/>
          <w:sz w:val="28"/>
          <w:szCs w:val="22"/>
        </w:rPr>
      </w:pPr>
      <w:r w:rsidRPr="00B93282">
        <w:rPr>
          <w:rFonts w:ascii="Arial" w:hAnsi="Arial" w:cs="Arial"/>
          <w:b/>
          <w:sz w:val="28"/>
          <w:szCs w:val="22"/>
        </w:rPr>
        <w:t xml:space="preserve">Board Work Programme and Priorities Report for </w:t>
      </w:r>
      <w:r w:rsidR="003F5160">
        <w:rPr>
          <w:rFonts w:ascii="Arial" w:hAnsi="Arial" w:cs="Arial"/>
          <w:b/>
          <w:sz w:val="28"/>
          <w:szCs w:val="22"/>
        </w:rPr>
        <w:t>202</w:t>
      </w:r>
      <w:r w:rsidR="00A67ACA">
        <w:rPr>
          <w:rFonts w:ascii="Arial" w:hAnsi="Arial" w:cs="Arial"/>
          <w:b/>
          <w:sz w:val="28"/>
          <w:szCs w:val="22"/>
        </w:rPr>
        <w:t>2</w:t>
      </w:r>
      <w:r w:rsidR="003F5160">
        <w:rPr>
          <w:rFonts w:ascii="Arial" w:hAnsi="Arial" w:cs="Arial"/>
          <w:b/>
          <w:sz w:val="28"/>
          <w:szCs w:val="22"/>
        </w:rPr>
        <w:t>/2</w:t>
      </w:r>
      <w:r w:rsidR="00A67ACA">
        <w:rPr>
          <w:rFonts w:ascii="Arial" w:hAnsi="Arial" w:cs="Arial"/>
          <w:b/>
          <w:sz w:val="28"/>
          <w:szCs w:val="22"/>
        </w:rPr>
        <w:t>3</w:t>
      </w:r>
    </w:p>
    <w:p w14:paraId="31AAFB4C" w14:textId="77777777" w:rsidR="009B6F95" w:rsidRPr="00C803F3" w:rsidRDefault="008B528F" w:rsidP="008B528F">
      <w:pPr>
        <w:tabs>
          <w:tab w:val="left" w:pos="6585"/>
        </w:tabs>
      </w:pPr>
      <w:r>
        <w:tab/>
      </w:r>
      <w:r>
        <w:tab/>
      </w:r>
    </w:p>
    <w:sdt>
      <w:sdtPr>
        <w:rPr>
          <w:rStyle w:val="Style6"/>
        </w:rPr>
        <w:alias w:val="Purpose of report"/>
        <w:tag w:val="Purpose of report"/>
        <w:id w:val="-783727919"/>
        <w:lock w:val="sdtLocked"/>
        <w:placeholder>
          <w:docPart w:val="C196C7D8713F4FB98DD054AA676BA360"/>
        </w:placeholder>
      </w:sdtPr>
      <w:sdtEndPr>
        <w:rPr>
          <w:rStyle w:val="Style6"/>
        </w:rPr>
      </w:sdtEndPr>
      <w:sdtContent>
        <w:p w14:paraId="077773B8" w14:textId="77777777" w:rsidR="009B6F95" w:rsidRPr="00A627DD" w:rsidRDefault="009B6F95" w:rsidP="00B84F31">
          <w:pPr>
            <w:ind w:left="0" w:firstLine="0"/>
          </w:pPr>
          <w:r w:rsidRPr="00C803F3">
            <w:rPr>
              <w:rStyle w:val="Style6"/>
            </w:rPr>
            <w:t>Purpose of report</w:t>
          </w:r>
        </w:p>
      </w:sdtContent>
    </w:sdt>
    <w:p w14:paraId="0C9F1CE8" w14:textId="77777777" w:rsidR="00795C95" w:rsidRDefault="009575B1" w:rsidP="00B84F31">
      <w:pPr>
        <w:ind w:left="0" w:firstLine="0"/>
        <w:rPr>
          <w:rStyle w:val="Title3Char"/>
        </w:rPr>
      </w:pPr>
      <w:r>
        <w:rPr>
          <w:rStyle w:val="Title3Char"/>
        </w:rPr>
        <w:t>For discussion and direction.</w:t>
      </w:r>
    </w:p>
    <w:sdt>
      <w:sdtPr>
        <w:rPr>
          <w:rStyle w:val="Style6"/>
        </w:rPr>
        <w:id w:val="911819474"/>
        <w:lock w:val="sdtLocked"/>
        <w:placeholder>
          <w:docPart w:val="61A862022C204837A50FEE42B83C2604"/>
        </w:placeholder>
      </w:sdtPr>
      <w:sdtEndPr>
        <w:rPr>
          <w:rStyle w:val="Style6"/>
        </w:rPr>
      </w:sdtEndPr>
      <w:sdtContent>
        <w:p w14:paraId="4EEF9584" w14:textId="77777777" w:rsidR="009B6F95" w:rsidRPr="00A627DD" w:rsidRDefault="009B6F95" w:rsidP="00B84F31">
          <w:pPr>
            <w:ind w:left="0" w:firstLine="0"/>
          </w:pPr>
          <w:r w:rsidRPr="00C803F3">
            <w:rPr>
              <w:rStyle w:val="Style6"/>
            </w:rPr>
            <w:t>Summary</w:t>
          </w:r>
        </w:p>
      </w:sdtContent>
    </w:sdt>
    <w:p w14:paraId="5847B860" w14:textId="0D29EB42" w:rsidR="009575B1" w:rsidRPr="00E964E3" w:rsidRDefault="009575B1" w:rsidP="009575B1">
      <w:pPr>
        <w:pStyle w:val="MainText"/>
        <w:spacing w:line="240" w:lineRule="auto"/>
        <w:rPr>
          <w:rFonts w:ascii="Arial" w:hAnsi="Arial" w:cs="Arial"/>
          <w:szCs w:val="22"/>
        </w:rPr>
      </w:pPr>
      <w:r w:rsidRPr="00E964E3">
        <w:rPr>
          <w:rFonts w:ascii="Arial" w:hAnsi="Arial" w:cs="Arial"/>
          <w:szCs w:val="22"/>
        </w:rPr>
        <w:t xml:space="preserve">This paper sets out the </w:t>
      </w:r>
      <w:r w:rsidR="00301141">
        <w:rPr>
          <w:rFonts w:ascii="Arial" w:hAnsi="Arial" w:cs="Arial"/>
          <w:szCs w:val="22"/>
        </w:rPr>
        <w:t xml:space="preserve">Local Government Association’s </w:t>
      </w:r>
      <w:r w:rsidRPr="00E964E3">
        <w:rPr>
          <w:rFonts w:ascii="Arial" w:hAnsi="Arial" w:cs="Arial"/>
          <w:szCs w:val="22"/>
        </w:rPr>
        <w:t xml:space="preserve">Children and Young People Board’s </w:t>
      </w:r>
      <w:r>
        <w:rPr>
          <w:rFonts w:ascii="Arial" w:hAnsi="Arial" w:cs="Arial"/>
          <w:szCs w:val="22"/>
        </w:rPr>
        <w:t xml:space="preserve">(CYP) </w:t>
      </w:r>
      <w:r w:rsidRPr="00E964E3">
        <w:rPr>
          <w:rFonts w:ascii="Arial" w:hAnsi="Arial" w:cs="Arial"/>
          <w:szCs w:val="22"/>
        </w:rPr>
        <w:t xml:space="preserve">priorities and work programme for </w:t>
      </w:r>
      <w:r w:rsidR="00F6327A">
        <w:rPr>
          <w:rFonts w:ascii="Arial" w:hAnsi="Arial" w:cs="Arial"/>
          <w:szCs w:val="22"/>
        </w:rPr>
        <w:t>202</w:t>
      </w:r>
      <w:r w:rsidR="00A67ACA">
        <w:rPr>
          <w:rFonts w:ascii="Arial" w:hAnsi="Arial" w:cs="Arial"/>
          <w:szCs w:val="22"/>
        </w:rPr>
        <w:t>2</w:t>
      </w:r>
      <w:r w:rsidR="003F5160">
        <w:rPr>
          <w:rFonts w:ascii="Arial" w:hAnsi="Arial" w:cs="Arial"/>
          <w:szCs w:val="22"/>
        </w:rPr>
        <w:t>/2</w:t>
      </w:r>
      <w:r w:rsidR="00A67ACA">
        <w:rPr>
          <w:rFonts w:ascii="Arial" w:hAnsi="Arial" w:cs="Arial"/>
          <w:szCs w:val="22"/>
        </w:rPr>
        <w:t>3</w:t>
      </w:r>
      <w:r w:rsidR="00301141">
        <w:rPr>
          <w:rFonts w:ascii="Arial" w:hAnsi="Arial" w:cs="Arial"/>
          <w:szCs w:val="22"/>
        </w:rPr>
        <w:t>, as agreed at its meeting on 29 September 2022</w:t>
      </w:r>
      <w:r w:rsidR="003F5160">
        <w:rPr>
          <w:rFonts w:ascii="Arial" w:hAnsi="Arial" w:cs="Arial"/>
          <w:szCs w:val="22"/>
        </w:rPr>
        <w:t xml:space="preserve">. </w:t>
      </w:r>
      <w:r w:rsidR="00301141">
        <w:rPr>
          <w:rFonts w:ascii="Arial" w:hAnsi="Arial" w:cs="Arial"/>
          <w:szCs w:val="22"/>
        </w:rPr>
        <w:t xml:space="preserve">Members at the National Children and Adult Services conference are asked to comment on the priorities and share </w:t>
      </w:r>
      <w:r w:rsidR="00CB27CE">
        <w:rPr>
          <w:rFonts w:ascii="Arial" w:hAnsi="Arial" w:cs="Arial"/>
          <w:szCs w:val="22"/>
        </w:rPr>
        <w:t>key issues from their own areas to ensure these are fed into the LGA’s lobbying and improvement work for 2022/23.</w:t>
      </w:r>
    </w:p>
    <w:p w14:paraId="52792965" w14:textId="77777777" w:rsidR="009B6F95" w:rsidRDefault="009B6F95" w:rsidP="00B84F31">
      <w:pPr>
        <w:pStyle w:val="Title3"/>
      </w:pPr>
    </w:p>
    <w:p w14:paraId="0D35DE76" w14:textId="77777777" w:rsidR="009B6F95" w:rsidRDefault="00C803F3" w:rsidP="00B84F31">
      <w:pPr>
        <w:pStyle w:val="Title3"/>
      </w:pPr>
      <w:r w:rsidRPr="00C803F3">
        <w:rPr>
          <w:noProof/>
          <w:lang w:eastAsia="en-GB"/>
        </w:rPr>
        <mc:AlternateContent>
          <mc:Choice Requires="wps">
            <w:drawing>
              <wp:anchor distT="0" distB="0" distL="114300" distR="114300" simplePos="0" relativeHeight="251658240" behindDoc="0" locked="0" layoutInCell="1" allowOverlap="1" wp14:anchorId="5204DE33" wp14:editId="04FB7491">
                <wp:simplePos x="0" y="0"/>
                <wp:positionH relativeFrom="margin">
                  <wp:align>right</wp:align>
                </wp:positionH>
                <wp:positionV relativeFrom="paragraph">
                  <wp:posOffset>71120</wp:posOffset>
                </wp:positionV>
                <wp:extent cx="5705475" cy="1321806"/>
                <wp:effectExtent l="0" t="0" r="28575" b="12065"/>
                <wp:wrapNone/>
                <wp:docPr id="1" name="Text Box 1"/>
                <wp:cNvGraphicFramePr/>
                <a:graphic xmlns:a="http://schemas.openxmlformats.org/drawingml/2006/main">
                  <a:graphicData uri="http://schemas.microsoft.com/office/word/2010/wordprocessingShape">
                    <wps:wsp>
                      <wps:cNvSpPr txBox="1"/>
                      <wps:spPr>
                        <a:xfrm>
                          <a:off x="0" y="0"/>
                          <a:ext cx="5705475" cy="132180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3D4CF21" w14:textId="77777777" w:rsidR="00AA67BF" w:rsidRDefault="00AA67BF" w:rsidP="00B84F31">
                            <w:pPr>
                              <w:ind w:left="0" w:firstLine="0"/>
                            </w:pPr>
                          </w:p>
                          <w:p w14:paraId="35C9A455" w14:textId="47D00ECE" w:rsidR="000F69FB" w:rsidRPr="00A627DD" w:rsidRDefault="009575B1" w:rsidP="00B84F31">
                            <w:pPr>
                              <w:ind w:left="0" w:firstLine="0"/>
                            </w:pPr>
                            <w:r>
                              <w:rPr>
                                <w:rStyle w:val="Style6"/>
                              </w:rPr>
                              <w:t>Recommendation</w:t>
                            </w:r>
                          </w:p>
                          <w:p w14:paraId="544522FB" w14:textId="12D79D38" w:rsidR="000F69FB" w:rsidRDefault="009575B1" w:rsidP="00D60E19">
                            <w:pPr>
                              <w:ind w:left="0" w:firstLine="0"/>
                            </w:pPr>
                            <w:r>
                              <w:rPr>
                                <w:rFonts w:cs="Arial"/>
                              </w:rPr>
                              <w:t xml:space="preserve">Members are asked to </w:t>
                            </w:r>
                            <w:r w:rsidR="00CB27CE">
                              <w:rPr>
                                <w:rFonts w:cs="Arial"/>
                              </w:rPr>
                              <w:t>discuss</w:t>
                            </w:r>
                            <w:r>
                              <w:rPr>
                                <w:rFonts w:cs="Arial"/>
                              </w:rPr>
                              <w:t xml:space="preserve"> the Board’s priorities and work programme for 20</w:t>
                            </w:r>
                            <w:r w:rsidR="004F588B">
                              <w:rPr>
                                <w:rFonts w:cs="Arial"/>
                              </w:rPr>
                              <w:t>2</w:t>
                            </w:r>
                            <w:r w:rsidR="00A67ACA">
                              <w:rPr>
                                <w:rFonts w:cs="Arial"/>
                              </w:rPr>
                              <w:t>2</w:t>
                            </w:r>
                            <w:r w:rsidR="003F5160">
                              <w:rPr>
                                <w:rFonts w:cs="Arial"/>
                              </w:rPr>
                              <w:t>/2</w:t>
                            </w:r>
                            <w:r w:rsidR="00A67ACA">
                              <w:rPr>
                                <w:rFonts w:cs="Arial"/>
                              </w:rPr>
                              <w:t>3</w:t>
                            </w:r>
                            <w:r>
                              <w:rPr>
                                <w:rFonts w:cs="Aria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04DE33" id="_x0000_t202" coordsize="21600,21600" o:spt="202" path="m,l,21600r21600,l21600,xe">
                <v:stroke joinstyle="miter"/>
                <v:path gradientshapeok="t" o:connecttype="rect"/>
              </v:shapetype>
              <v:shape id="Text Box 1" o:spid="_x0000_s1026" type="#_x0000_t202" style="position:absolute;left:0;text-align:left;margin-left:398.05pt;margin-top:5.6pt;width:449.25pt;height:104.1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J4CgAIAAI4FAAAOAAAAZHJzL2Uyb0RvYy54bWysVEtv2zAMvg/YfxB0X+ykSdoFdYqsRYYB&#10;QVssHXpWZKkRKouapMTOfn0p2Xm066XDLjYlfnx9Inl51VSabIXzCkxB+72cEmE4lMo8FfTXw/zL&#10;BSU+MFMyDUYUdCc8vZp+/nRZ24kYwBp0KRxBJ8ZPalvQdQh2kmWer0XFfA+sMKiU4CoW8OiestKx&#10;Gr1XOhvk+TirwZXWARfe4+1Nq6TT5F9KwcOdlF4EoguKuYX0dem7it9seskmT47ZteJdGuwfsqiY&#10;Mhj04OqGBUY2Tv3lqlLcgQcZehyqDKRUXKQasJp+/qaa5ZpZkWpBcrw90OT/n1t+u13ae0dC8w0a&#10;fMBISG39xONlrKeRrop/zJSgHincHWgTTSAcL0fn+Wh4PqKEo65/Nuhf5OPoJzuaW+fDdwEViUJB&#10;Hb5LoottFz600D0kRvOgVTlXWqdD7AVxrR3ZMnxFHVKS6PwVShtSF3R8NsqT41e66Ppgv9KMP3fp&#10;naDQnzYxnEhd06V1pCJJYadFxGjzU0iiysTIOzkyzoU55JnQESWxoo8YdvhjVh8xbutAixQZTDgY&#10;V8qAa1l6TW35vKdWtnh8w5O6oxiaVdO1yArKHXaOg3aovOVzhUQvmA/3zOEUYbPgZgh3+JEa8HWg&#10;kyhZg/vz3n3EY3OjlpIap7Kg/veGOUGJ/mGw7b/2h8M4xukwHJ0P8OBONatTjdlU14At08cdZHkS&#10;Iz7ovSgdVI+4QGYxKqqY4Ri7oGEvXod2V+AC4mI2SyAcXMvCwiwtj64jvbHBHppH5mzX4AFn4xb2&#10;88smb/q8xUZLA7NNAKnSEESCW1Y74nHo0xh1CypuldNzQh3X6PQFAAD//wMAUEsDBBQABgAIAAAA&#10;IQAlo3X82wAAAAcBAAAPAAAAZHJzL2Rvd25yZXYueG1sTI/BTsMwEETvSP0Haytxo04iQE6IUwEq&#10;XDjRIs5u7NoW8TqK3TT8PcsJjjszmnnbbpcwsNlMyUeUUG4KYAb7qD1aCR+HlxsBLGWFWg0RjYRv&#10;k2Dbra5a1eh4wXcz77NlVIKpURJczmPDeeqdCSpt4miQvFOcgsp0TpbrSV2oPAy8Kop7HpRHWnBq&#10;NM/O9F/7c5Cwe7K17YWa3E5o7+fl8/RmX6W8Xi+PD8CyWfJfGH7xCR06YjrGM+rEBgn0SCa1rICR&#10;K2pxB+wooSrrW+Bdy//zdz8AAAD//wMAUEsBAi0AFAAGAAgAAAAhALaDOJL+AAAA4QEAABMAAAAA&#10;AAAAAAAAAAAAAAAAAFtDb250ZW50X1R5cGVzXS54bWxQSwECLQAUAAYACAAAACEAOP0h/9YAAACU&#10;AQAACwAAAAAAAAAAAAAAAAAvAQAAX3JlbHMvLnJlbHNQSwECLQAUAAYACAAAACEA3+ieAoACAACO&#10;BQAADgAAAAAAAAAAAAAAAAAuAgAAZHJzL2Uyb0RvYy54bWxQSwECLQAUAAYACAAAACEAJaN1/NsA&#10;AAAHAQAADwAAAAAAAAAAAAAAAADaBAAAZHJzL2Rvd25yZXYueG1sUEsFBgAAAAAEAAQA8wAAAOIF&#10;AAAAAA==&#10;" fillcolor="white [3201]" strokeweight=".5pt">
                <v:textbox>
                  <w:txbxContent>
                    <w:p w14:paraId="13D4CF21" w14:textId="77777777" w:rsidR="00AA67BF" w:rsidRDefault="00AA67BF" w:rsidP="00B84F31">
                      <w:pPr>
                        <w:ind w:left="0" w:firstLine="0"/>
                      </w:pPr>
                    </w:p>
                    <w:p w14:paraId="35C9A455" w14:textId="47D00ECE" w:rsidR="000F69FB" w:rsidRPr="00A627DD" w:rsidRDefault="009575B1" w:rsidP="00B84F31">
                      <w:pPr>
                        <w:ind w:left="0" w:firstLine="0"/>
                      </w:pPr>
                      <w:r>
                        <w:rPr>
                          <w:rStyle w:val="Style6"/>
                        </w:rPr>
                        <w:t>Recommendation</w:t>
                      </w:r>
                    </w:p>
                    <w:p w14:paraId="544522FB" w14:textId="12D79D38" w:rsidR="000F69FB" w:rsidRDefault="009575B1" w:rsidP="00D60E19">
                      <w:pPr>
                        <w:ind w:left="0" w:firstLine="0"/>
                      </w:pPr>
                      <w:r>
                        <w:rPr>
                          <w:rFonts w:cs="Arial"/>
                        </w:rPr>
                        <w:t xml:space="preserve">Members are asked to </w:t>
                      </w:r>
                      <w:r w:rsidR="00CB27CE">
                        <w:rPr>
                          <w:rFonts w:cs="Arial"/>
                        </w:rPr>
                        <w:t>discuss</w:t>
                      </w:r>
                      <w:r>
                        <w:rPr>
                          <w:rFonts w:cs="Arial"/>
                        </w:rPr>
                        <w:t xml:space="preserve"> the Board’s priorities and work programme for 20</w:t>
                      </w:r>
                      <w:r w:rsidR="004F588B">
                        <w:rPr>
                          <w:rFonts w:cs="Arial"/>
                        </w:rPr>
                        <w:t>2</w:t>
                      </w:r>
                      <w:r w:rsidR="00A67ACA">
                        <w:rPr>
                          <w:rFonts w:cs="Arial"/>
                        </w:rPr>
                        <w:t>2</w:t>
                      </w:r>
                      <w:r w:rsidR="003F5160">
                        <w:rPr>
                          <w:rFonts w:cs="Arial"/>
                        </w:rPr>
                        <w:t>/2</w:t>
                      </w:r>
                      <w:r w:rsidR="00A67ACA">
                        <w:rPr>
                          <w:rFonts w:cs="Arial"/>
                        </w:rPr>
                        <w:t>3</w:t>
                      </w:r>
                      <w:r>
                        <w:rPr>
                          <w:rFonts w:cs="Arial"/>
                        </w:rPr>
                        <w:t>.</w:t>
                      </w:r>
                    </w:p>
                  </w:txbxContent>
                </v:textbox>
                <w10:wrap anchorx="margin"/>
              </v:shape>
            </w:pict>
          </mc:Fallback>
        </mc:AlternateContent>
      </w:r>
    </w:p>
    <w:p w14:paraId="66A41561" w14:textId="77777777" w:rsidR="009B6F95" w:rsidRDefault="009B6F95" w:rsidP="00B84F31">
      <w:pPr>
        <w:pStyle w:val="Title3"/>
      </w:pPr>
    </w:p>
    <w:p w14:paraId="3FD51323" w14:textId="77777777" w:rsidR="009B6F95" w:rsidRDefault="009B6F95" w:rsidP="00B84F31">
      <w:pPr>
        <w:pStyle w:val="Title3"/>
      </w:pPr>
    </w:p>
    <w:p w14:paraId="6C4C0AF1" w14:textId="77777777" w:rsidR="009B6F95" w:rsidRDefault="009B6F95" w:rsidP="00B84F31">
      <w:pPr>
        <w:pStyle w:val="Title3"/>
      </w:pPr>
    </w:p>
    <w:p w14:paraId="3C4CA89A" w14:textId="77777777" w:rsidR="009B6F95" w:rsidRDefault="009B6F95" w:rsidP="00B84F31">
      <w:pPr>
        <w:pStyle w:val="Title3"/>
      </w:pPr>
    </w:p>
    <w:p w14:paraId="63ECE8E5" w14:textId="77777777" w:rsidR="009B6F95" w:rsidRDefault="009B6F95" w:rsidP="00B84F31">
      <w:pPr>
        <w:pStyle w:val="Title3"/>
      </w:pPr>
    </w:p>
    <w:p w14:paraId="12AF87F0" w14:textId="77777777" w:rsidR="009B6F95" w:rsidRDefault="009B6F95" w:rsidP="00B84F31">
      <w:pPr>
        <w:pStyle w:val="Title3"/>
      </w:pPr>
    </w:p>
    <w:p w14:paraId="72FEC77E" w14:textId="77777777" w:rsidR="009B6F95" w:rsidRDefault="009B6F95" w:rsidP="00B84F31">
      <w:pPr>
        <w:pStyle w:val="Title3"/>
      </w:pPr>
    </w:p>
    <w:p w14:paraId="33382DA7" w14:textId="106BF346" w:rsidR="009B6F95" w:rsidRPr="00C803F3" w:rsidRDefault="009B6F95" w:rsidP="000F69FB">
      <w:r>
        <w:rPr>
          <w:rStyle w:val="Style2"/>
        </w:rPr>
        <w:t>Contact officer:</w:t>
      </w:r>
      <w:r w:rsidRPr="00A627DD">
        <w:tab/>
      </w:r>
      <w:r w:rsidRPr="00A627DD">
        <w:tab/>
      </w:r>
      <w:r w:rsidR="009575B1">
        <w:t>Ian Keating</w:t>
      </w:r>
    </w:p>
    <w:p w14:paraId="0D3C2355" w14:textId="469801EB" w:rsidR="009B6F95" w:rsidRDefault="009B6F95" w:rsidP="000F69FB">
      <w:r>
        <w:rPr>
          <w:rStyle w:val="Style2"/>
        </w:rPr>
        <w:t>Position:</w:t>
      </w:r>
      <w:r w:rsidRPr="00A627DD">
        <w:tab/>
      </w:r>
      <w:r w:rsidRPr="00A627DD">
        <w:tab/>
      </w:r>
      <w:r w:rsidRPr="00A627DD">
        <w:tab/>
      </w:r>
      <w:r w:rsidR="009575B1">
        <w:t>Princip</w:t>
      </w:r>
      <w:r w:rsidR="0005052C">
        <w:t>a</w:t>
      </w:r>
      <w:r w:rsidR="009575B1">
        <w:t>l Policy Adviser</w:t>
      </w:r>
    </w:p>
    <w:p w14:paraId="5724282E" w14:textId="27BABACA" w:rsidR="009B6F95" w:rsidRDefault="009B6F95" w:rsidP="000F69FB">
      <w:r>
        <w:rPr>
          <w:rStyle w:val="Style2"/>
        </w:rPr>
        <w:t>Phone no:</w:t>
      </w:r>
      <w:r w:rsidRPr="00A627DD">
        <w:tab/>
      </w:r>
      <w:r w:rsidRPr="00A627DD">
        <w:tab/>
      </w:r>
      <w:r w:rsidRPr="00A627DD">
        <w:tab/>
      </w:r>
      <w:r w:rsidR="009575B1">
        <w:t>0207 664 3032</w:t>
      </w:r>
      <w:r w:rsidRPr="00B5377C">
        <w:t xml:space="preserve"> </w:t>
      </w:r>
    </w:p>
    <w:p w14:paraId="21263E4F" w14:textId="7DD84A62" w:rsidR="009575B1" w:rsidRDefault="009B6F95" w:rsidP="00B84F31">
      <w:pPr>
        <w:pStyle w:val="Title3"/>
      </w:pPr>
      <w:r>
        <w:rPr>
          <w:rStyle w:val="Style2"/>
        </w:rPr>
        <w:t>Email:</w:t>
      </w:r>
      <w:r w:rsidRPr="00A627DD">
        <w:tab/>
      </w:r>
      <w:r w:rsidRPr="00A627DD">
        <w:tab/>
      </w:r>
      <w:r w:rsidRPr="00A627DD">
        <w:tab/>
      </w:r>
      <w:r w:rsidRPr="00A627DD">
        <w:tab/>
      </w:r>
      <w:hyperlink r:id="rId12" w:history="1">
        <w:r w:rsidR="009575B1" w:rsidRPr="00E207D6">
          <w:rPr>
            <w:rStyle w:val="Hyperlink"/>
          </w:rPr>
          <w:t>ian.keating@local.gov.uk</w:t>
        </w:r>
      </w:hyperlink>
    </w:p>
    <w:p w14:paraId="53312F1F" w14:textId="77777777" w:rsidR="009B6F95" w:rsidRDefault="009575B1" w:rsidP="00B84F31">
      <w:pPr>
        <w:pStyle w:val="Title3"/>
      </w:pPr>
      <w:r>
        <w:br/>
      </w:r>
    </w:p>
    <w:p w14:paraId="20E98A9C" w14:textId="77777777" w:rsidR="009B6F95" w:rsidRPr="00E8118A" w:rsidRDefault="009B6F95" w:rsidP="00B84F31">
      <w:pPr>
        <w:pStyle w:val="Title3"/>
      </w:pPr>
    </w:p>
    <w:p w14:paraId="3A774E0D" w14:textId="77777777" w:rsidR="009B6F95" w:rsidRPr="00C803F3" w:rsidRDefault="009B6F95" w:rsidP="00B84F31">
      <w:pPr>
        <w:pStyle w:val="Title3"/>
      </w:pPr>
      <w:r w:rsidRPr="00C803F3">
        <w:t xml:space="preserve"> </w:t>
      </w:r>
    </w:p>
    <w:p w14:paraId="0DFA183A" w14:textId="77777777" w:rsidR="009B6F95" w:rsidRDefault="009B6F95"/>
    <w:p w14:paraId="4E8011D5" w14:textId="77777777" w:rsidR="009575B1" w:rsidRDefault="009575B1"/>
    <w:p w14:paraId="2238EB07" w14:textId="77777777" w:rsidR="009575B1" w:rsidRPr="00CC4D04" w:rsidRDefault="009575B1">
      <w:pPr>
        <w:rPr>
          <w:sz w:val="28"/>
          <w:szCs w:val="28"/>
        </w:rPr>
      </w:pPr>
    </w:p>
    <w:p w14:paraId="7C9D2C6D" w14:textId="54C5B089" w:rsidR="009575B1" w:rsidRPr="00CC4D04" w:rsidRDefault="009575B1" w:rsidP="00453911">
      <w:pPr>
        <w:pStyle w:val="MainText"/>
        <w:spacing w:line="240" w:lineRule="auto"/>
        <w:ind w:left="284"/>
        <w:rPr>
          <w:rFonts w:ascii="Arial" w:hAnsi="Arial" w:cs="Arial"/>
          <w:b/>
          <w:sz w:val="28"/>
          <w:szCs w:val="28"/>
        </w:rPr>
      </w:pPr>
      <w:r w:rsidRPr="005B4210">
        <w:rPr>
          <w:rFonts w:ascii="Arial" w:hAnsi="Arial" w:cs="Arial"/>
          <w:b/>
          <w:sz w:val="28"/>
          <w:szCs w:val="28"/>
        </w:rPr>
        <w:t>Board Work Programme and Priorities Report for the 20</w:t>
      </w:r>
      <w:r w:rsidR="00FE2C7B" w:rsidRPr="00CC4D04">
        <w:rPr>
          <w:rFonts w:ascii="Arial" w:hAnsi="Arial" w:cs="Arial"/>
          <w:b/>
          <w:sz w:val="28"/>
          <w:szCs w:val="28"/>
        </w:rPr>
        <w:t>2</w:t>
      </w:r>
      <w:r w:rsidR="00A67ACA" w:rsidRPr="00CC4D04">
        <w:rPr>
          <w:rFonts w:ascii="Arial" w:hAnsi="Arial" w:cs="Arial"/>
          <w:b/>
          <w:sz w:val="28"/>
          <w:szCs w:val="28"/>
        </w:rPr>
        <w:t>2</w:t>
      </w:r>
      <w:r w:rsidR="00FE2C7B" w:rsidRPr="00CC4D04">
        <w:rPr>
          <w:rFonts w:ascii="Arial" w:hAnsi="Arial" w:cs="Arial"/>
          <w:b/>
          <w:sz w:val="28"/>
          <w:szCs w:val="28"/>
        </w:rPr>
        <w:t>/2</w:t>
      </w:r>
      <w:r w:rsidR="00A67ACA" w:rsidRPr="00CC4D04">
        <w:rPr>
          <w:rFonts w:ascii="Arial" w:hAnsi="Arial" w:cs="Arial"/>
          <w:b/>
          <w:sz w:val="28"/>
          <w:szCs w:val="28"/>
        </w:rPr>
        <w:t>3</w:t>
      </w:r>
      <w:r w:rsidRPr="00CC4D04">
        <w:rPr>
          <w:rFonts w:ascii="Arial" w:hAnsi="Arial" w:cs="Arial"/>
          <w:b/>
          <w:sz w:val="28"/>
          <w:szCs w:val="28"/>
        </w:rPr>
        <w:t xml:space="preserve"> meeting cycle</w:t>
      </w:r>
    </w:p>
    <w:p w14:paraId="4D8CB6A0" w14:textId="77777777" w:rsidR="00E761DE" w:rsidRPr="00CC4D04" w:rsidRDefault="00E761DE" w:rsidP="00453911">
      <w:pPr>
        <w:pStyle w:val="MainText"/>
        <w:spacing w:line="240" w:lineRule="auto"/>
        <w:ind w:left="284"/>
        <w:rPr>
          <w:rFonts w:ascii="Arial" w:hAnsi="Arial" w:cs="Arial"/>
          <w:b/>
          <w:sz w:val="24"/>
          <w:szCs w:val="24"/>
        </w:rPr>
      </w:pPr>
    </w:p>
    <w:p w14:paraId="060FA34F" w14:textId="461FD073" w:rsidR="009575B1" w:rsidRPr="00CC4D04" w:rsidRDefault="009575B1" w:rsidP="00453911">
      <w:pPr>
        <w:pStyle w:val="MainText"/>
        <w:spacing w:line="240" w:lineRule="auto"/>
        <w:ind w:left="284"/>
        <w:rPr>
          <w:rFonts w:ascii="Arial" w:hAnsi="Arial" w:cs="Arial"/>
          <w:b/>
          <w:sz w:val="24"/>
          <w:szCs w:val="24"/>
          <w:u w:val="single"/>
        </w:rPr>
      </w:pPr>
      <w:r w:rsidRPr="00CC4D04">
        <w:rPr>
          <w:rFonts w:ascii="Arial" w:hAnsi="Arial" w:cs="Arial"/>
          <w:b/>
          <w:sz w:val="24"/>
          <w:szCs w:val="24"/>
          <w:u w:val="single"/>
        </w:rPr>
        <w:t>Background</w:t>
      </w:r>
    </w:p>
    <w:p w14:paraId="20F8B2DE" w14:textId="77777777" w:rsidR="009575B1" w:rsidRPr="00CC4D04" w:rsidRDefault="009575B1" w:rsidP="00453911">
      <w:pPr>
        <w:pStyle w:val="MainText"/>
        <w:spacing w:line="240" w:lineRule="auto"/>
        <w:ind w:left="284"/>
        <w:rPr>
          <w:rFonts w:ascii="Arial" w:hAnsi="Arial" w:cs="Arial"/>
          <w:sz w:val="24"/>
          <w:szCs w:val="24"/>
        </w:rPr>
      </w:pPr>
    </w:p>
    <w:p w14:paraId="600A47DA" w14:textId="08873C58" w:rsidR="00FC0B83" w:rsidRPr="00CC4D04" w:rsidRDefault="00CF7970" w:rsidP="00453911">
      <w:pPr>
        <w:pStyle w:val="MainText"/>
        <w:numPr>
          <w:ilvl w:val="0"/>
          <w:numId w:val="3"/>
        </w:numPr>
        <w:spacing w:line="240" w:lineRule="auto"/>
        <w:ind w:left="284"/>
        <w:rPr>
          <w:rFonts w:ascii="Arial" w:hAnsi="Arial" w:cs="Arial"/>
          <w:sz w:val="24"/>
          <w:szCs w:val="24"/>
        </w:rPr>
      </w:pPr>
      <w:r>
        <w:rPr>
          <w:rFonts w:ascii="Arial" w:hAnsi="Arial" w:cs="Arial"/>
          <w:sz w:val="24"/>
          <w:szCs w:val="24"/>
        </w:rPr>
        <w:t xml:space="preserve">The Children and Young People Board met on 29 September 2022 to agree its priorities for 2022/23. The Board considered priorities identified in the 2021/22 Board Cycle, along with </w:t>
      </w:r>
      <w:r w:rsidR="009575B1" w:rsidRPr="00CC4D04">
        <w:rPr>
          <w:rFonts w:ascii="Arial" w:hAnsi="Arial" w:cs="Arial"/>
          <w:sz w:val="24"/>
          <w:szCs w:val="24"/>
        </w:rPr>
        <w:t>recent developments in Government policy and issues raised by member councils.</w:t>
      </w:r>
      <w:r w:rsidR="00C919A2">
        <w:rPr>
          <w:rFonts w:ascii="Arial" w:hAnsi="Arial" w:cs="Arial"/>
          <w:sz w:val="24"/>
          <w:szCs w:val="24"/>
        </w:rPr>
        <w:t xml:space="preserve"> Members also emphasised issues being faced by their own councils and councils in their regions.</w:t>
      </w:r>
    </w:p>
    <w:p w14:paraId="73FC5E40" w14:textId="77777777" w:rsidR="00143521" w:rsidRPr="00CC4D04" w:rsidRDefault="00143521" w:rsidP="00453911">
      <w:pPr>
        <w:pStyle w:val="MainText"/>
        <w:spacing w:line="240" w:lineRule="auto"/>
        <w:ind w:left="284"/>
        <w:rPr>
          <w:rFonts w:ascii="Arial" w:hAnsi="Arial" w:cs="Arial"/>
          <w:sz w:val="24"/>
          <w:szCs w:val="24"/>
        </w:rPr>
      </w:pPr>
    </w:p>
    <w:p w14:paraId="56E723A5" w14:textId="689CD49D" w:rsidR="00143521" w:rsidRPr="00CC4D04" w:rsidRDefault="00143521" w:rsidP="00453911">
      <w:pPr>
        <w:pStyle w:val="MainText"/>
        <w:numPr>
          <w:ilvl w:val="0"/>
          <w:numId w:val="3"/>
        </w:numPr>
        <w:spacing w:line="240" w:lineRule="auto"/>
        <w:ind w:left="284"/>
        <w:rPr>
          <w:rFonts w:ascii="Arial" w:hAnsi="Arial" w:cs="Arial"/>
          <w:sz w:val="24"/>
          <w:szCs w:val="24"/>
        </w:rPr>
      </w:pPr>
      <w:r w:rsidRPr="00CC4D04">
        <w:rPr>
          <w:rFonts w:ascii="Arial" w:hAnsi="Arial" w:cs="Arial"/>
          <w:sz w:val="24"/>
          <w:szCs w:val="24"/>
        </w:rPr>
        <w:t xml:space="preserve">The following </w:t>
      </w:r>
      <w:r w:rsidR="00C919A2">
        <w:rPr>
          <w:rFonts w:ascii="Arial" w:hAnsi="Arial" w:cs="Arial"/>
          <w:sz w:val="24"/>
          <w:szCs w:val="24"/>
        </w:rPr>
        <w:t>were agreed</w:t>
      </w:r>
      <w:r w:rsidRPr="00CC4D04">
        <w:rPr>
          <w:rFonts w:ascii="Arial" w:hAnsi="Arial" w:cs="Arial"/>
          <w:sz w:val="24"/>
          <w:szCs w:val="24"/>
        </w:rPr>
        <w:t xml:space="preserve"> as immediate priorities</w:t>
      </w:r>
      <w:r w:rsidR="00B26B79" w:rsidRPr="00CC4D04">
        <w:rPr>
          <w:rFonts w:ascii="Arial" w:hAnsi="Arial" w:cs="Arial"/>
          <w:sz w:val="24"/>
          <w:szCs w:val="24"/>
        </w:rPr>
        <w:t>, with the re</w:t>
      </w:r>
      <w:r w:rsidR="00794751" w:rsidRPr="00CC4D04">
        <w:rPr>
          <w:rFonts w:ascii="Arial" w:hAnsi="Arial" w:cs="Arial"/>
          <w:sz w:val="24"/>
          <w:szCs w:val="24"/>
        </w:rPr>
        <w:t>maining</w:t>
      </w:r>
      <w:r w:rsidR="00B26B79" w:rsidRPr="00CC4D04">
        <w:rPr>
          <w:rFonts w:ascii="Arial" w:hAnsi="Arial" w:cs="Arial"/>
          <w:sz w:val="24"/>
          <w:szCs w:val="24"/>
        </w:rPr>
        <w:t xml:space="preserve"> work outlined </w:t>
      </w:r>
      <w:r w:rsidR="00447461" w:rsidRPr="00CC4D04">
        <w:rPr>
          <w:rFonts w:ascii="Arial" w:hAnsi="Arial" w:cs="Arial"/>
          <w:sz w:val="24"/>
          <w:szCs w:val="24"/>
        </w:rPr>
        <w:t xml:space="preserve">in this paper </w:t>
      </w:r>
      <w:r w:rsidR="00B26B79" w:rsidRPr="00CC4D04">
        <w:rPr>
          <w:rFonts w:ascii="Arial" w:hAnsi="Arial" w:cs="Arial"/>
          <w:sz w:val="24"/>
          <w:szCs w:val="24"/>
        </w:rPr>
        <w:t xml:space="preserve">taking place </w:t>
      </w:r>
      <w:r w:rsidR="00FA2EA5" w:rsidRPr="00CC4D04">
        <w:rPr>
          <w:rFonts w:ascii="Arial" w:hAnsi="Arial" w:cs="Arial"/>
          <w:sz w:val="24"/>
          <w:szCs w:val="24"/>
        </w:rPr>
        <w:t xml:space="preserve">over the </w:t>
      </w:r>
      <w:r w:rsidR="0063421B" w:rsidRPr="00CC4D04">
        <w:rPr>
          <w:rFonts w:ascii="Arial" w:hAnsi="Arial" w:cs="Arial"/>
          <w:sz w:val="24"/>
          <w:szCs w:val="24"/>
        </w:rPr>
        <w:t>2022/23 Board year</w:t>
      </w:r>
      <w:r w:rsidR="00FA2EA5" w:rsidRPr="00CC4D04">
        <w:rPr>
          <w:rFonts w:ascii="Arial" w:hAnsi="Arial" w:cs="Arial"/>
          <w:sz w:val="24"/>
          <w:szCs w:val="24"/>
        </w:rPr>
        <w:t>:</w:t>
      </w:r>
    </w:p>
    <w:p w14:paraId="43F8D436" w14:textId="77777777" w:rsidR="002430F0" w:rsidRPr="00C919A2" w:rsidRDefault="002430F0" w:rsidP="002430F0">
      <w:pPr>
        <w:pStyle w:val="MainText"/>
        <w:numPr>
          <w:ilvl w:val="2"/>
          <w:numId w:val="3"/>
        </w:numPr>
        <w:spacing w:line="240" w:lineRule="auto"/>
        <w:rPr>
          <w:rFonts w:ascii="Arial" w:hAnsi="Arial" w:cs="Arial"/>
          <w:sz w:val="24"/>
          <w:szCs w:val="24"/>
        </w:rPr>
      </w:pPr>
      <w:r w:rsidRPr="00C919A2">
        <w:rPr>
          <w:rFonts w:ascii="Arial" w:hAnsi="Arial" w:cs="Arial"/>
          <w:sz w:val="24"/>
          <w:szCs w:val="24"/>
        </w:rPr>
        <w:t>Cost-of-living crisis, including impact on organisations and widening inequalities (Board to link with cross-LGA work on this)</w:t>
      </w:r>
    </w:p>
    <w:p w14:paraId="40973055" w14:textId="097138FA" w:rsidR="00FA2EA5" w:rsidRPr="00C919A2" w:rsidRDefault="00740696" w:rsidP="00D55441">
      <w:pPr>
        <w:pStyle w:val="MainText"/>
        <w:numPr>
          <w:ilvl w:val="2"/>
          <w:numId w:val="3"/>
        </w:numPr>
        <w:spacing w:line="240" w:lineRule="auto"/>
        <w:rPr>
          <w:rFonts w:ascii="Arial" w:hAnsi="Arial" w:cs="Arial"/>
          <w:sz w:val="24"/>
          <w:szCs w:val="24"/>
        </w:rPr>
      </w:pPr>
      <w:r w:rsidRPr="00C919A2">
        <w:rPr>
          <w:rFonts w:ascii="Arial" w:hAnsi="Arial" w:cs="Arial"/>
          <w:sz w:val="24"/>
          <w:szCs w:val="24"/>
        </w:rPr>
        <w:t>Independent review of children’s social care</w:t>
      </w:r>
    </w:p>
    <w:p w14:paraId="57A38C38" w14:textId="0A0C379C" w:rsidR="00740696" w:rsidRPr="00C919A2" w:rsidRDefault="00740696" w:rsidP="00D55441">
      <w:pPr>
        <w:pStyle w:val="MainText"/>
        <w:numPr>
          <w:ilvl w:val="2"/>
          <w:numId w:val="3"/>
        </w:numPr>
        <w:spacing w:line="240" w:lineRule="auto"/>
        <w:rPr>
          <w:rFonts w:ascii="Arial" w:hAnsi="Arial" w:cs="Arial"/>
          <w:sz w:val="24"/>
          <w:szCs w:val="24"/>
        </w:rPr>
      </w:pPr>
      <w:r w:rsidRPr="00C919A2">
        <w:rPr>
          <w:rFonts w:ascii="Arial" w:hAnsi="Arial" w:cs="Arial"/>
          <w:sz w:val="24"/>
          <w:szCs w:val="24"/>
        </w:rPr>
        <w:t>S</w:t>
      </w:r>
      <w:r w:rsidR="0077220C" w:rsidRPr="00C919A2">
        <w:rPr>
          <w:rFonts w:ascii="Arial" w:hAnsi="Arial" w:cs="Arial"/>
          <w:sz w:val="24"/>
          <w:szCs w:val="24"/>
        </w:rPr>
        <w:t>END Green paper</w:t>
      </w:r>
    </w:p>
    <w:p w14:paraId="697598F6" w14:textId="3BF1FA7A" w:rsidR="009A6897" w:rsidRPr="00C919A2" w:rsidRDefault="006E77F0" w:rsidP="00D55441">
      <w:pPr>
        <w:pStyle w:val="MainText"/>
        <w:numPr>
          <w:ilvl w:val="2"/>
          <w:numId w:val="3"/>
        </w:numPr>
        <w:spacing w:line="240" w:lineRule="auto"/>
        <w:rPr>
          <w:rFonts w:ascii="Arial" w:hAnsi="Arial" w:cs="Arial"/>
          <w:sz w:val="24"/>
          <w:szCs w:val="24"/>
        </w:rPr>
      </w:pPr>
      <w:r w:rsidRPr="00C919A2">
        <w:rPr>
          <w:rFonts w:ascii="Arial" w:hAnsi="Arial" w:cs="Arial"/>
          <w:sz w:val="24"/>
          <w:szCs w:val="24"/>
        </w:rPr>
        <w:t>Healthy development review</w:t>
      </w:r>
    </w:p>
    <w:p w14:paraId="4D22F283" w14:textId="09585E5B" w:rsidR="002430F0" w:rsidRDefault="002430F0" w:rsidP="00D55441">
      <w:pPr>
        <w:pStyle w:val="MainText"/>
        <w:numPr>
          <w:ilvl w:val="2"/>
          <w:numId w:val="3"/>
        </w:numPr>
        <w:spacing w:line="240" w:lineRule="auto"/>
        <w:rPr>
          <w:rFonts w:ascii="Arial" w:hAnsi="Arial" w:cs="Arial"/>
          <w:sz w:val="24"/>
          <w:szCs w:val="24"/>
        </w:rPr>
      </w:pPr>
      <w:r w:rsidRPr="00C919A2">
        <w:rPr>
          <w:rFonts w:ascii="Arial" w:hAnsi="Arial" w:cs="Arial"/>
          <w:sz w:val="24"/>
          <w:szCs w:val="24"/>
        </w:rPr>
        <w:t>Funding</w:t>
      </w:r>
    </w:p>
    <w:p w14:paraId="1E287904" w14:textId="77777777" w:rsidR="00CE4566" w:rsidRDefault="00CE4566" w:rsidP="00CE4566">
      <w:pPr>
        <w:pStyle w:val="MainText"/>
        <w:spacing w:line="240" w:lineRule="auto"/>
        <w:ind w:left="1224"/>
        <w:rPr>
          <w:rFonts w:ascii="Arial" w:hAnsi="Arial" w:cs="Arial"/>
          <w:sz w:val="24"/>
          <w:szCs w:val="24"/>
        </w:rPr>
      </w:pPr>
    </w:p>
    <w:p w14:paraId="203F370B" w14:textId="0B0CD75C" w:rsidR="556EAA84" w:rsidRPr="00F837DA" w:rsidRDefault="00CE4566" w:rsidP="007830D0">
      <w:pPr>
        <w:pStyle w:val="MainText"/>
        <w:numPr>
          <w:ilvl w:val="0"/>
          <w:numId w:val="3"/>
        </w:numPr>
        <w:spacing w:line="240" w:lineRule="auto"/>
        <w:ind w:left="284"/>
        <w:jc w:val="both"/>
        <w:rPr>
          <w:rFonts w:ascii="Arial" w:hAnsi="Arial" w:cs="Arial"/>
          <w:sz w:val="24"/>
          <w:szCs w:val="24"/>
        </w:rPr>
      </w:pPr>
      <w:r w:rsidRPr="00F837DA">
        <w:rPr>
          <w:rFonts w:ascii="Arial" w:hAnsi="Arial" w:cs="Arial"/>
          <w:sz w:val="24"/>
          <w:szCs w:val="24"/>
        </w:rPr>
        <w:t xml:space="preserve">Members at the National Children and Adult Services Conference are asked to comment on the </w:t>
      </w:r>
      <w:r w:rsidR="00F837DA" w:rsidRPr="00F837DA">
        <w:rPr>
          <w:rFonts w:ascii="Arial" w:hAnsi="Arial" w:cs="Arial"/>
          <w:sz w:val="24"/>
          <w:szCs w:val="24"/>
        </w:rPr>
        <w:t>priorities identified by the Children and Young People Board and share their own key issues to inform the Board’s lobbying and improvement work for 2022/23.</w:t>
      </w:r>
    </w:p>
    <w:p w14:paraId="049DA07E" w14:textId="77777777" w:rsidR="009A6897" w:rsidRPr="00CC4D04" w:rsidRDefault="009A6897" w:rsidP="00453911">
      <w:pPr>
        <w:pStyle w:val="MainText"/>
        <w:spacing w:line="240" w:lineRule="auto"/>
        <w:ind w:left="284"/>
        <w:rPr>
          <w:rFonts w:ascii="Arial" w:hAnsi="Arial" w:cs="Arial"/>
          <w:sz w:val="24"/>
          <w:szCs w:val="24"/>
        </w:rPr>
      </w:pPr>
      <w:bookmarkStart w:id="0" w:name="_Hlk80779224"/>
    </w:p>
    <w:p w14:paraId="54F08D7D" w14:textId="77777777" w:rsidR="004A2A5F" w:rsidRPr="00CC4D04" w:rsidRDefault="009A6897" w:rsidP="00453911">
      <w:pPr>
        <w:spacing w:after="0"/>
        <w:ind w:left="284" w:firstLine="0"/>
        <w:rPr>
          <w:rFonts w:cs="Arial"/>
          <w:b/>
          <w:sz w:val="24"/>
          <w:szCs w:val="24"/>
          <w:u w:val="single"/>
        </w:rPr>
      </w:pPr>
      <w:r w:rsidRPr="00CC4D04">
        <w:rPr>
          <w:rFonts w:cs="Arial"/>
          <w:b/>
          <w:sz w:val="24"/>
          <w:szCs w:val="24"/>
          <w:u w:val="single"/>
        </w:rPr>
        <w:t>Education and SEND</w:t>
      </w:r>
    </w:p>
    <w:p w14:paraId="205AADCC" w14:textId="77777777" w:rsidR="004A2A5F" w:rsidRPr="00CC4D04" w:rsidRDefault="004A2A5F" w:rsidP="00453911">
      <w:pPr>
        <w:spacing w:after="0"/>
        <w:ind w:left="284" w:firstLine="0"/>
        <w:rPr>
          <w:rFonts w:cs="Arial"/>
          <w:b/>
          <w:sz w:val="24"/>
          <w:szCs w:val="24"/>
          <w:u w:val="single"/>
        </w:rPr>
      </w:pPr>
    </w:p>
    <w:p w14:paraId="4F6DAB3B" w14:textId="2C6DB15C" w:rsidR="004F3E98" w:rsidRPr="00CC4D04" w:rsidRDefault="00106439" w:rsidP="00453911">
      <w:pPr>
        <w:pStyle w:val="ListParagraph"/>
        <w:numPr>
          <w:ilvl w:val="0"/>
          <w:numId w:val="3"/>
        </w:numPr>
        <w:spacing w:after="0"/>
        <w:ind w:left="284"/>
        <w:rPr>
          <w:rFonts w:cs="Arial"/>
          <w:b/>
          <w:sz w:val="24"/>
          <w:szCs w:val="24"/>
          <w:u w:val="single"/>
        </w:rPr>
      </w:pPr>
      <w:r w:rsidRPr="00CC4D04">
        <w:rPr>
          <w:rFonts w:eastAsia="Arial" w:cs="Arial"/>
          <w:sz w:val="24"/>
          <w:szCs w:val="24"/>
        </w:rPr>
        <w:t xml:space="preserve">Our work in response to proposals set out in the SEND Green paper will </w:t>
      </w:r>
      <w:r w:rsidR="003320E1" w:rsidRPr="00CC4D04">
        <w:rPr>
          <w:rFonts w:eastAsia="Arial" w:cs="Arial"/>
          <w:sz w:val="24"/>
          <w:szCs w:val="24"/>
        </w:rPr>
        <w:t>continue to be based on three broad themes; structures</w:t>
      </w:r>
      <w:r w:rsidR="003844FA" w:rsidRPr="00CC4D04">
        <w:rPr>
          <w:rFonts w:eastAsia="Arial" w:cs="Arial"/>
          <w:sz w:val="24"/>
          <w:szCs w:val="24"/>
        </w:rPr>
        <w:t>, including clarity on responsibility for delivering various aspects of SEND support; levers, specifically ensuring that councils, as leaders of local SEND systems, have</w:t>
      </w:r>
      <w:r w:rsidR="00F72954" w:rsidRPr="00CC4D04">
        <w:rPr>
          <w:rFonts w:eastAsia="Arial" w:cs="Arial"/>
          <w:sz w:val="24"/>
          <w:szCs w:val="24"/>
        </w:rPr>
        <w:t xml:space="preserve"> the powers to hold partners to account for the work </w:t>
      </w:r>
      <w:proofErr w:type="gramStart"/>
      <w:r w:rsidR="00F72954" w:rsidRPr="00CC4D04">
        <w:rPr>
          <w:rFonts w:eastAsia="Arial" w:cs="Arial"/>
          <w:sz w:val="24"/>
          <w:szCs w:val="24"/>
        </w:rPr>
        <w:t>and;</w:t>
      </w:r>
      <w:proofErr w:type="gramEnd"/>
      <w:r w:rsidR="00F72954" w:rsidRPr="00CC4D04">
        <w:rPr>
          <w:rFonts w:eastAsia="Arial" w:cs="Arial"/>
          <w:sz w:val="24"/>
          <w:szCs w:val="24"/>
        </w:rPr>
        <w:t xml:space="preserve"> </w:t>
      </w:r>
      <w:r w:rsidR="00FC5464" w:rsidRPr="00CC4D04">
        <w:rPr>
          <w:rFonts w:eastAsia="Arial" w:cs="Arial"/>
          <w:sz w:val="24"/>
          <w:szCs w:val="24"/>
        </w:rPr>
        <w:t xml:space="preserve">sufficiency of funding to meet the needs of children with SEND. Given that </w:t>
      </w:r>
      <w:r w:rsidR="00E57E58" w:rsidRPr="00CC4D04">
        <w:rPr>
          <w:rFonts w:eastAsia="Arial" w:cs="Arial"/>
          <w:sz w:val="24"/>
          <w:szCs w:val="24"/>
        </w:rPr>
        <w:t xml:space="preserve">implementing the high-level proposals set out in the </w:t>
      </w:r>
      <w:proofErr w:type="gramStart"/>
      <w:r w:rsidR="00E57E58" w:rsidRPr="00CC4D04">
        <w:rPr>
          <w:rFonts w:eastAsia="Arial" w:cs="Arial"/>
          <w:sz w:val="24"/>
          <w:szCs w:val="24"/>
        </w:rPr>
        <w:t>Green</w:t>
      </w:r>
      <w:proofErr w:type="gramEnd"/>
      <w:r w:rsidR="00E57E58" w:rsidRPr="00CC4D04">
        <w:rPr>
          <w:rFonts w:eastAsia="Arial" w:cs="Arial"/>
          <w:sz w:val="24"/>
          <w:szCs w:val="24"/>
        </w:rPr>
        <w:t xml:space="preserve"> paper will take a number of years, we will continue to call for additional high needs funding in the interim and for the Department for Education</w:t>
      </w:r>
      <w:r w:rsidR="00F42853" w:rsidRPr="00CC4D04">
        <w:rPr>
          <w:rFonts w:eastAsia="Arial" w:cs="Arial"/>
          <w:sz w:val="24"/>
          <w:szCs w:val="24"/>
        </w:rPr>
        <w:t xml:space="preserve"> (DfE)</w:t>
      </w:r>
      <w:r w:rsidR="00E57E58" w:rsidRPr="00CC4D04">
        <w:rPr>
          <w:rFonts w:eastAsia="Arial" w:cs="Arial"/>
          <w:sz w:val="24"/>
          <w:szCs w:val="24"/>
        </w:rPr>
        <w:t xml:space="preserve"> to bring forward proposals to manage down</w:t>
      </w:r>
      <w:r w:rsidR="00DA0E73" w:rsidRPr="00CC4D04">
        <w:rPr>
          <w:rFonts w:eastAsia="Arial" w:cs="Arial"/>
          <w:sz w:val="24"/>
          <w:szCs w:val="24"/>
        </w:rPr>
        <w:t xml:space="preserve"> and eliminate Dedicated Schools Grant deficits.</w:t>
      </w:r>
      <w:r w:rsidR="00C851E1" w:rsidRPr="00CC4D04">
        <w:rPr>
          <w:rFonts w:eastAsia="Arial" w:cs="Arial"/>
          <w:sz w:val="24"/>
          <w:szCs w:val="24"/>
        </w:rPr>
        <w:t xml:space="preserve"> We will continue to work </w:t>
      </w:r>
      <w:r w:rsidR="0047544E" w:rsidRPr="00CC4D04">
        <w:rPr>
          <w:rFonts w:eastAsia="Arial" w:cs="Arial"/>
          <w:sz w:val="24"/>
          <w:szCs w:val="24"/>
        </w:rPr>
        <w:t>with a broad range of partners</w:t>
      </w:r>
      <w:r w:rsidR="00C62799" w:rsidRPr="00CC4D04">
        <w:rPr>
          <w:rFonts w:eastAsia="Arial" w:cs="Arial"/>
          <w:sz w:val="24"/>
          <w:szCs w:val="24"/>
        </w:rPr>
        <w:t xml:space="preserve">, including </w:t>
      </w:r>
      <w:r w:rsidR="00F42853" w:rsidRPr="00CC4D04">
        <w:rPr>
          <w:rFonts w:eastAsia="Arial" w:cs="Arial"/>
          <w:sz w:val="24"/>
          <w:szCs w:val="24"/>
        </w:rPr>
        <w:t xml:space="preserve">central government departments, </w:t>
      </w:r>
      <w:r w:rsidR="00F16E7E" w:rsidRPr="00CC4D04">
        <w:rPr>
          <w:rFonts w:eastAsia="Arial" w:cs="Arial"/>
          <w:sz w:val="24"/>
          <w:szCs w:val="24"/>
        </w:rPr>
        <w:t>third sector and parent-carer groups</w:t>
      </w:r>
      <w:r w:rsidR="00E76714" w:rsidRPr="00CC4D04">
        <w:rPr>
          <w:rFonts w:eastAsia="Arial" w:cs="Arial"/>
          <w:sz w:val="24"/>
          <w:szCs w:val="24"/>
        </w:rPr>
        <w:t xml:space="preserve"> to ensure there is a shared understanding of and confidence in detailed proposals as they are developed.</w:t>
      </w:r>
    </w:p>
    <w:p w14:paraId="0739D4EA" w14:textId="77777777" w:rsidR="007820DC" w:rsidRPr="00CC4D04" w:rsidRDefault="007820DC" w:rsidP="00453911">
      <w:pPr>
        <w:pStyle w:val="ListParagraph"/>
        <w:numPr>
          <w:ilvl w:val="0"/>
          <w:numId w:val="0"/>
        </w:numPr>
        <w:spacing w:after="0"/>
        <w:ind w:left="284"/>
        <w:rPr>
          <w:rFonts w:cs="Arial"/>
          <w:b/>
          <w:sz w:val="24"/>
          <w:szCs w:val="24"/>
          <w:u w:val="single"/>
        </w:rPr>
      </w:pPr>
    </w:p>
    <w:p w14:paraId="234559C9" w14:textId="786B7796" w:rsidR="007820DC" w:rsidRPr="00CC4D04" w:rsidRDefault="00907615" w:rsidP="00453911">
      <w:pPr>
        <w:pStyle w:val="ListParagraph"/>
        <w:numPr>
          <w:ilvl w:val="0"/>
          <w:numId w:val="3"/>
        </w:numPr>
        <w:spacing w:after="0"/>
        <w:ind w:left="284"/>
        <w:rPr>
          <w:rFonts w:cs="Arial"/>
          <w:b/>
          <w:sz w:val="24"/>
          <w:szCs w:val="24"/>
          <w:u w:val="single"/>
        </w:rPr>
      </w:pPr>
      <w:r w:rsidRPr="00CC4D04">
        <w:rPr>
          <w:rFonts w:cs="Arial"/>
          <w:sz w:val="24"/>
          <w:szCs w:val="24"/>
        </w:rPr>
        <w:lastRenderedPageBreak/>
        <w:t>The Schools White paper acknowledged</w:t>
      </w:r>
      <w:r w:rsidR="004F3E98" w:rsidRPr="00CC4D04">
        <w:rPr>
          <w:rFonts w:cs="Arial"/>
          <w:sz w:val="24"/>
          <w:szCs w:val="24"/>
        </w:rPr>
        <w:t xml:space="preserve"> that the existing education system is </w:t>
      </w:r>
      <w:proofErr w:type="gramStart"/>
      <w:r w:rsidR="004F3E98" w:rsidRPr="00CC4D04">
        <w:rPr>
          <w:rFonts w:cs="Arial"/>
          <w:sz w:val="24"/>
          <w:szCs w:val="24"/>
        </w:rPr>
        <w:t>fragmented</w:t>
      </w:r>
      <w:proofErr w:type="gramEnd"/>
      <w:r w:rsidR="004F3E98" w:rsidRPr="00CC4D04">
        <w:rPr>
          <w:rFonts w:cs="Arial"/>
          <w:sz w:val="24"/>
          <w:szCs w:val="24"/>
        </w:rPr>
        <w:t xml:space="preserve"> and councils have a continued role at the centre of local education systems with powers to match their duties around place-planning and ensuring pupils out of school return to the classroom as soon as possible.</w:t>
      </w:r>
      <w:r w:rsidR="00B621C4" w:rsidRPr="00CC4D04">
        <w:rPr>
          <w:rFonts w:cs="Arial"/>
          <w:sz w:val="24"/>
          <w:szCs w:val="24"/>
        </w:rPr>
        <w:t xml:space="preserve"> In our work on the </w:t>
      </w:r>
      <w:proofErr w:type="gramStart"/>
      <w:r w:rsidR="00B621C4" w:rsidRPr="00CC4D04">
        <w:rPr>
          <w:rFonts w:cs="Arial"/>
          <w:sz w:val="24"/>
          <w:szCs w:val="24"/>
        </w:rPr>
        <w:t>Schools Bill</w:t>
      </w:r>
      <w:proofErr w:type="gramEnd"/>
      <w:r w:rsidR="00B621C4" w:rsidRPr="00CC4D04">
        <w:rPr>
          <w:rFonts w:cs="Arial"/>
          <w:sz w:val="24"/>
          <w:szCs w:val="24"/>
        </w:rPr>
        <w:t xml:space="preserve"> we will focus on ensuring that powers to </w:t>
      </w:r>
      <w:r w:rsidR="00666D26" w:rsidRPr="00CC4D04">
        <w:rPr>
          <w:rFonts w:cs="Arial"/>
          <w:sz w:val="24"/>
          <w:szCs w:val="24"/>
        </w:rPr>
        <w:t xml:space="preserve">direct all schools to admit pupils without a place are </w:t>
      </w:r>
      <w:r w:rsidR="001626BE" w:rsidRPr="00CC4D04">
        <w:rPr>
          <w:rFonts w:cs="Arial"/>
          <w:sz w:val="24"/>
          <w:szCs w:val="24"/>
        </w:rPr>
        <w:t>given to councils quickly, reflecting the fact that in many areas the m</w:t>
      </w:r>
      <w:r w:rsidR="007B4387" w:rsidRPr="00CC4D04">
        <w:rPr>
          <w:rFonts w:cs="Arial"/>
          <w:sz w:val="24"/>
          <w:szCs w:val="24"/>
        </w:rPr>
        <w:t>ajority of schools</w:t>
      </w:r>
      <w:r w:rsidR="009E2C2A" w:rsidRPr="00CC4D04">
        <w:rPr>
          <w:rFonts w:cs="Arial"/>
          <w:sz w:val="24"/>
          <w:szCs w:val="24"/>
        </w:rPr>
        <w:t xml:space="preserve"> are already academies.</w:t>
      </w:r>
      <w:r w:rsidR="00215430" w:rsidRPr="00CC4D04">
        <w:rPr>
          <w:rFonts w:cs="Arial"/>
          <w:sz w:val="24"/>
          <w:szCs w:val="24"/>
        </w:rPr>
        <w:t xml:space="preserve"> We will also work to ensure that all councils will have the opportunity to set up their own Multi-Academy Trusts (MATs) and </w:t>
      </w:r>
      <w:r w:rsidR="001A4B28" w:rsidRPr="00CC4D04">
        <w:rPr>
          <w:rFonts w:cs="Arial"/>
          <w:sz w:val="24"/>
          <w:szCs w:val="24"/>
        </w:rPr>
        <w:t xml:space="preserve">that the proposed register for home-educated children is supported by powers </w:t>
      </w:r>
      <w:r w:rsidR="00884BB4" w:rsidRPr="00CC4D04">
        <w:rPr>
          <w:rFonts w:cs="Arial"/>
          <w:sz w:val="24"/>
          <w:szCs w:val="24"/>
        </w:rPr>
        <w:t xml:space="preserve">for councils </w:t>
      </w:r>
      <w:r w:rsidR="007A19C3" w:rsidRPr="00CC4D04">
        <w:rPr>
          <w:rFonts w:cs="Arial"/>
          <w:sz w:val="24"/>
          <w:szCs w:val="24"/>
        </w:rPr>
        <w:t>to check that those children are receiving a suitable education.</w:t>
      </w:r>
    </w:p>
    <w:p w14:paraId="4C6A40D0" w14:textId="77777777" w:rsidR="007820DC" w:rsidRPr="00CC4D04" w:rsidRDefault="007820DC" w:rsidP="00453911">
      <w:pPr>
        <w:pStyle w:val="ListParagraph"/>
        <w:numPr>
          <w:ilvl w:val="0"/>
          <w:numId w:val="0"/>
        </w:numPr>
        <w:spacing w:after="0"/>
        <w:ind w:left="284"/>
        <w:rPr>
          <w:rFonts w:cs="Arial"/>
          <w:b/>
          <w:sz w:val="24"/>
          <w:szCs w:val="24"/>
          <w:u w:val="single"/>
        </w:rPr>
      </w:pPr>
    </w:p>
    <w:p w14:paraId="4015A137" w14:textId="048E762A" w:rsidR="002A1842" w:rsidRPr="00CC4D04" w:rsidRDefault="008226B8" w:rsidP="00453911">
      <w:pPr>
        <w:pStyle w:val="ListParagraph"/>
        <w:numPr>
          <w:ilvl w:val="0"/>
          <w:numId w:val="3"/>
        </w:numPr>
        <w:spacing w:after="240"/>
        <w:ind w:left="284"/>
        <w:rPr>
          <w:rFonts w:cs="Arial"/>
          <w:b/>
          <w:sz w:val="24"/>
          <w:szCs w:val="24"/>
          <w:u w:val="single"/>
        </w:rPr>
      </w:pPr>
      <w:r w:rsidRPr="00CC4D04">
        <w:rPr>
          <w:rFonts w:cs="Arial"/>
          <w:sz w:val="24"/>
          <w:szCs w:val="24"/>
        </w:rPr>
        <w:t xml:space="preserve">We will support the DfE to ensure that the proposals set out in the SEND Green paper </w:t>
      </w:r>
      <w:r w:rsidR="00434B20" w:rsidRPr="00CC4D04">
        <w:rPr>
          <w:rFonts w:cs="Arial"/>
          <w:sz w:val="24"/>
          <w:szCs w:val="24"/>
        </w:rPr>
        <w:t xml:space="preserve">compliment those set out in the </w:t>
      </w:r>
      <w:proofErr w:type="gramStart"/>
      <w:r w:rsidR="00434B20" w:rsidRPr="00CC4D04">
        <w:rPr>
          <w:rFonts w:cs="Arial"/>
          <w:sz w:val="24"/>
          <w:szCs w:val="24"/>
        </w:rPr>
        <w:t>Schools</w:t>
      </w:r>
      <w:proofErr w:type="gramEnd"/>
      <w:r w:rsidR="00434B20" w:rsidRPr="00CC4D04">
        <w:rPr>
          <w:rFonts w:cs="Arial"/>
          <w:sz w:val="24"/>
          <w:szCs w:val="24"/>
        </w:rPr>
        <w:t xml:space="preserve"> Bill and vice-versa, as well as </w:t>
      </w:r>
      <w:r w:rsidR="00DB6208" w:rsidRPr="00CC4D04">
        <w:rPr>
          <w:rFonts w:cs="Arial"/>
          <w:sz w:val="24"/>
          <w:szCs w:val="24"/>
        </w:rPr>
        <w:t>making the linkages with wider reforms including the Independent review of children’s social care.</w:t>
      </w:r>
      <w:r w:rsidR="00420065" w:rsidRPr="00CC4D04">
        <w:rPr>
          <w:rFonts w:cs="Arial"/>
          <w:sz w:val="24"/>
          <w:szCs w:val="24"/>
        </w:rPr>
        <w:t xml:space="preserve"> </w:t>
      </w:r>
      <w:r w:rsidR="00D10F0C" w:rsidRPr="00CC4D04">
        <w:rPr>
          <w:rFonts w:cs="Arial"/>
          <w:sz w:val="24"/>
          <w:szCs w:val="24"/>
        </w:rPr>
        <w:t>In particular</w:t>
      </w:r>
      <w:r w:rsidR="00711200" w:rsidRPr="00CC4D04">
        <w:rPr>
          <w:rFonts w:cs="Arial"/>
          <w:sz w:val="24"/>
          <w:szCs w:val="24"/>
        </w:rPr>
        <w:t xml:space="preserve">, </w:t>
      </w:r>
      <w:r w:rsidR="00221F70" w:rsidRPr="00CC4D04">
        <w:rPr>
          <w:rFonts w:cs="Arial"/>
          <w:sz w:val="24"/>
          <w:szCs w:val="24"/>
        </w:rPr>
        <w:t xml:space="preserve">any </w:t>
      </w:r>
      <w:r w:rsidR="00711200" w:rsidRPr="00CC4D04">
        <w:rPr>
          <w:rFonts w:cs="Arial"/>
          <w:sz w:val="24"/>
          <w:szCs w:val="24"/>
        </w:rPr>
        <w:t xml:space="preserve">revised regulatory </w:t>
      </w:r>
      <w:r w:rsidR="00221F70" w:rsidRPr="00CC4D04">
        <w:rPr>
          <w:rFonts w:cs="Arial"/>
          <w:sz w:val="24"/>
          <w:szCs w:val="24"/>
        </w:rPr>
        <w:t>framework for MATs (replacing the</w:t>
      </w:r>
      <w:r w:rsidR="00711200" w:rsidRPr="00CC4D04">
        <w:rPr>
          <w:rFonts w:cs="Arial"/>
          <w:sz w:val="24"/>
          <w:szCs w:val="24"/>
        </w:rPr>
        <w:t xml:space="preserve"> </w:t>
      </w:r>
      <w:r w:rsidR="00221F70" w:rsidRPr="00CC4D04">
        <w:rPr>
          <w:rFonts w:cs="Arial"/>
          <w:sz w:val="24"/>
          <w:szCs w:val="24"/>
        </w:rPr>
        <w:t xml:space="preserve">proposed framework that has been removed from the </w:t>
      </w:r>
      <w:proofErr w:type="gramStart"/>
      <w:r w:rsidR="00221F70" w:rsidRPr="00CC4D04">
        <w:rPr>
          <w:rFonts w:cs="Arial"/>
          <w:sz w:val="24"/>
          <w:szCs w:val="24"/>
        </w:rPr>
        <w:t>Schools</w:t>
      </w:r>
      <w:proofErr w:type="gramEnd"/>
      <w:r w:rsidR="00221F70" w:rsidRPr="00CC4D04">
        <w:rPr>
          <w:rFonts w:cs="Arial"/>
          <w:sz w:val="24"/>
          <w:szCs w:val="24"/>
        </w:rPr>
        <w:t xml:space="preserve"> Bill)</w:t>
      </w:r>
      <w:r w:rsidR="00D464B6" w:rsidRPr="00CC4D04">
        <w:rPr>
          <w:rFonts w:cs="Arial"/>
          <w:sz w:val="24"/>
          <w:szCs w:val="24"/>
        </w:rPr>
        <w:t xml:space="preserve"> </w:t>
      </w:r>
      <w:r w:rsidR="00221F70" w:rsidRPr="00CC4D04">
        <w:rPr>
          <w:rFonts w:cs="Arial"/>
          <w:sz w:val="24"/>
          <w:szCs w:val="24"/>
        </w:rPr>
        <w:t xml:space="preserve">must </w:t>
      </w:r>
      <w:r w:rsidR="00711200" w:rsidRPr="00CC4D04">
        <w:rPr>
          <w:rFonts w:cs="Arial"/>
          <w:sz w:val="24"/>
          <w:szCs w:val="24"/>
        </w:rPr>
        <w:t xml:space="preserve">support the SEND Green paper’s ambition to </w:t>
      </w:r>
      <w:r w:rsidR="00822817" w:rsidRPr="00CC4D04">
        <w:rPr>
          <w:rFonts w:cs="Arial"/>
          <w:sz w:val="24"/>
          <w:szCs w:val="24"/>
        </w:rPr>
        <w:t>increase levels of mainstream inclusion.</w:t>
      </w:r>
    </w:p>
    <w:p w14:paraId="6C11CC05" w14:textId="5D255916" w:rsidR="002533F1" w:rsidRPr="00CC4D04" w:rsidRDefault="002533F1" w:rsidP="00453911">
      <w:pPr>
        <w:ind w:left="284" w:hanging="284"/>
        <w:rPr>
          <w:rFonts w:cs="Arial"/>
          <w:b/>
          <w:bCs/>
          <w:sz w:val="24"/>
          <w:szCs w:val="24"/>
          <w:u w:val="single"/>
        </w:rPr>
      </w:pPr>
      <w:r w:rsidRPr="00CC4D04">
        <w:rPr>
          <w:rFonts w:cs="Arial"/>
          <w:b/>
          <w:bCs/>
          <w:sz w:val="24"/>
          <w:szCs w:val="24"/>
          <w:u w:val="single"/>
        </w:rPr>
        <w:t>Children’s social care</w:t>
      </w:r>
    </w:p>
    <w:p w14:paraId="3D1604AE" w14:textId="13C46E5D" w:rsidR="00392596" w:rsidRPr="00CC4D04" w:rsidRDefault="00392596" w:rsidP="00453911">
      <w:pPr>
        <w:pStyle w:val="ListParagraph"/>
        <w:numPr>
          <w:ilvl w:val="0"/>
          <w:numId w:val="3"/>
        </w:numPr>
        <w:ind w:left="284" w:hanging="284"/>
        <w:rPr>
          <w:rFonts w:cs="Arial"/>
          <w:sz w:val="24"/>
          <w:szCs w:val="24"/>
        </w:rPr>
      </w:pPr>
      <w:r w:rsidRPr="00CC4D04">
        <w:rPr>
          <w:rFonts w:cs="Arial"/>
          <w:sz w:val="24"/>
          <w:szCs w:val="24"/>
        </w:rPr>
        <w:t xml:space="preserve">The Independent Review of Children’s Social Care was published in May 2022. The Government has committed to publishing an implementation plan by the end of 2022 to deliver the review’s ambitions to transform the children’s social care system and ensure children grow up with loving, </w:t>
      </w:r>
      <w:proofErr w:type="gramStart"/>
      <w:r w:rsidRPr="00CC4D04">
        <w:rPr>
          <w:rFonts w:cs="Arial"/>
          <w:sz w:val="24"/>
          <w:szCs w:val="24"/>
        </w:rPr>
        <w:t>safe</w:t>
      </w:r>
      <w:proofErr w:type="gramEnd"/>
      <w:r w:rsidRPr="00CC4D04">
        <w:rPr>
          <w:rFonts w:cs="Arial"/>
          <w:sz w:val="24"/>
          <w:szCs w:val="24"/>
        </w:rPr>
        <w:t xml:space="preserve"> and stable families. The LGA is engaged in discussions with the Department for Education around the key recommendations and the Board </w:t>
      </w:r>
      <w:r w:rsidR="00406A46" w:rsidRPr="00CC4D04">
        <w:rPr>
          <w:rFonts w:cs="Arial"/>
          <w:sz w:val="24"/>
          <w:szCs w:val="24"/>
        </w:rPr>
        <w:t xml:space="preserve">will continue to influence </w:t>
      </w:r>
      <w:r w:rsidRPr="00CC4D04">
        <w:rPr>
          <w:rFonts w:cs="Arial"/>
          <w:sz w:val="24"/>
          <w:szCs w:val="24"/>
        </w:rPr>
        <w:t xml:space="preserve">emerging policy. </w:t>
      </w:r>
    </w:p>
    <w:p w14:paraId="749B0C00" w14:textId="77777777" w:rsidR="00392596" w:rsidRPr="00CC4D04" w:rsidRDefault="00392596" w:rsidP="00453911">
      <w:pPr>
        <w:pStyle w:val="ListParagraph"/>
        <w:numPr>
          <w:ilvl w:val="0"/>
          <w:numId w:val="0"/>
        </w:numPr>
        <w:ind w:left="284"/>
        <w:rPr>
          <w:rFonts w:cs="Arial"/>
          <w:sz w:val="24"/>
          <w:szCs w:val="24"/>
        </w:rPr>
      </w:pPr>
    </w:p>
    <w:p w14:paraId="5338B5CD" w14:textId="6ED0F447" w:rsidR="00DC0553" w:rsidRPr="00CC4D04" w:rsidRDefault="003D2D1C" w:rsidP="00453911">
      <w:pPr>
        <w:pStyle w:val="ListParagraph"/>
        <w:numPr>
          <w:ilvl w:val="0"/>
          <w:numId w:val="3"/>
        </w:numPr>
        <w:ind w:left="284" w:hanging="284"/>
        <w:rPr>
          <w:rFonts w:cs="Arial"/>
          <w:sz w:val="24"/>
          <w:szCs w:val="24"/>
        </w:rPr>
      </w:pPr>
      <w:r w:rsidRPr="00CC4D04">
        <w:rPr>
          <w:rFonts w:cs="Arial"/>
          <w:sz w:val="24"/>
          <w:szCs w:val="24"/>
        </w:rPr>
        <w:t>Councils continue to report significant challenges with placement sufficiency for children in care</w:t>
      </w:r>
      <w:r w:rsidR="005E4945" w:rsidRPr="00CC4D04">
        <w:rPr>
          <w:rFonts w:cs="Arial"/>
          <w:sz w:val="24"/>
          <w:szCs w:val="24"/>
        </w:rPr>
        <w:t xml:space="preserve">, </w:t>
      </w:r>
      <w:r w:rsidR="001D001F" w:rsidRPr="00CC4D04">
        <w:rPr>
          <w:rFonts w:cs="Arial"/>
          <w:sz w:val="24"/>
          <w:szCs w:val="24"/>
        </w:rPr>
        <w:t>particularly in relation to placements for children with complex and challenging needs</w:t>
      </w:r>
      <w:r w:rsidR="00397BA6">
        <w:rPr>
          <w:rFonts w:cs="Arial"/>
          <w:sz w:val="24"/>
          <w:szCs w:val="24"/>
        </w:rPr>
        <w:t xml:space="preserve">, </w:t>
      </w:r>
      <w:r w:rsidR="00397BA6" w:rsidRPr="00CE4566">
        <w:rPr>
          <w:rFonts w:cs="Arial"/>
          <w:sz w:val="24"/>
          <w:szCs w:val="24"/>
        </w:rPr>
        <w:t>and the significant and increasing costs of placements</w:t>
      </w:r>
      <w:r w:rsidR="001D001F" w:rsidRPr="00CE4566">
        <w:rPr>
          <w:rFonts w:cs="Arial"/>
          <w:sz w:val="24"/>
          <w:szCs w:val="24"/>
        </w:rPr>
        <w:t>.</w:t>
      </w:r>
      <w:r w:rsidR="001D001F" w:rsidRPr="00CC4D04">
        <w:rPr>
          <w:rFonts w:cs="Arial"/>
          <w:sz w:val="24"/>
          <w:szCs w:val="24"/>
        </w:rPr>
        <w:t xml:space="preserve"> The LGA will </w:t>
      </w:r>
      <w:r w:rsidR="002533F1" w:rsidRPr="00CC4D04">
        <w:rPr>
          <w:rFonts w:cs="Arial"/>
          <w:sz w:val="24"/>
          <w:szCs w:val="24"/>
        </w:rPr>
        <w:t xml:space="preserve">continue to work with the Government and the wider sector to consider how we can ensure sufficient, </w:t>
      </w:r>
      <w:r w:rsidR="00406A46" w:rsidRPr="00CC4D04">
        <w:rPr>
          <w:rFonts w:cs="Arial"/>
          <w:sz w:val="24"/>
          <w:szCs w:val="24"/>
        </w:rPr>
        <w:t>high-quality</w:t>
      </w:r>
      <w:r w:rsidR="002533F1" w:rsidRPr="00CC4D04">
        <w:rPr>
          <w:rFonts w:cs="Arial"/>
          <w:sz w:val="24"/>
          <w:szCs w:val="24"/>
        </w:rPr>
        <w:t xml:space="preserve"> homes for children in care that fully meet their needs</w:t>
      </w:r>
      <w:r w:rsidR="001D001F" w:rsidRPr="00CC4D04">
        <w:rPr>
          <w:rFonts w:cs="Arial"/>
          <w:sz w:val="24"/>
          <w:szCs w:val="24"/>
        </w:rPr>
        <w:t xml:space="preserve">, including </w:t>
      </w:r>
      <w:r w:rsidR="0006575E" w:rsidRPr="00CC4D04">
        <w:rPr>
          <w:rFonts w:cs="Arial"/>
          <w:sz w:val="24"/>
          <w:szCs w:val="24"/>
        </w:rPr>
        <w:t>looking at how to engage the NHS more fully in the delivery of these homes</w:t>
      </w:r>
      <w:r w:rsidR="00FD0A58" w:rsidRPr="00CC4D04">
        <w:rPr>
          <w:rFonts w:cs="Arial"/>
          <w:sz w:val="24"/>
          <w:szCs w:val="24"/>
        </w:rPr>
        <w:t>,</w:t>
      </w:r>
      <w:r w:rsidR="00A65CAD" w:rsidRPr="00CC4D04">
        <w:rPr>
          <w:rFonts w:cs="Arial"/>
          <w:sz w:val="24"/>
          <w:szCs w:val="24"/>
        </w:rPr>
        <w:t xml:space="preserve"> seeking more involvement </w:t>
      </w:r>
      <w:r w:rsidR="00FD0A58" w:rsidRPr="00CC4D04">
        <w:rPr>
          <w:rFonts w:cs="Arial"/>
          <w:sz w:val="24"/>
          <w:szCs w:val="24"/>
        </w:rPr>
        <w:t xml:space="preserve">by </w:t>
      </w:r>
      <w:r w:rsidR="00EB04C6" w:rsidRPr="00CC4D04">
        <w:rPr>
          <w:rFonts w:cs="Arial"/>
          <w:sz w:val="24"/>
          <w:szCs w:val="24"/>
        </w:rPr>
        <w:t>the Government in the delivery of secure children’s homes</w:t>
      </w:r>
      <w:r w:rsidR="00A65CAD" w:rsidRPr="00CC4D04">
        <w:rPr>
          <w:rFonts w:cs="Arial"/>
          <w:sz w:val="24"/>
          <w:szCs w:val="24"/>
        </w:rPr>
        <w:t xml:space="preserve"> placements</w:t>
      </w:r>
      <w:r w:rsidR="00FD0A58" w:rsidRPr="00CC4D04">
        <w:rPr>
          <w:rFonts w:cs="Arial"/>
          <w:sz w:val="24"/>
          <w:szCs w:val="24"/>
        </w:rPr>
        <w:t xml:space="preserve"> and working with the DfE on </w:t>
      </w:r>
      <w:r w:rsidR="00FD7D27" w:rsidRPr="00CC4D04">
        <w:rPr>
          <w:rFonts w:cs="Arial"/>
          <w:sz w:val="24"/>
          <w:szCs w:val="24"/>
        </w:rPr>
        <w:t>foster carer recruitment and retention</w:t>
      </w:r>
      <w:r w:rsidR="00FD0A58" w:rsidRPr="00CC4D04">
        <w:rPr>
          <w:rFonts w:cs="Arial"/>
          <w:sz w:val="24"/>
          <w:szCs w:val="24"/>
        </w:rPr>
        <w:t>.</w:t>
      </w:r>
      <w:r w:rsidR="00A65CAD" w:rsidRPr="00CC4D04">
        <w:rPr>
          <w:rFonts w:cs="Arial"/>
          <w:sz w:val="24"/>
          <w:szCs w:val="24"/>
        </w:rPr>
        <w:t xml:space="preserve"> </w:t>
      </w:r>
      <w:r w:rsidR="00F76C39">
        <w:rPr>
          <w:rFonts w:cs="Arial"/>
          <w:sz w:val="24"/>
          <w:szCs w:val="24"/>
        </w:rPr>
        <w:t xml:space="preserve"> The Board has agreed to establish a cross-party working group to </w:t>
      </w:r>
      <w:proofErr w:type="gramStart"/>
      <w:r w:rsidR="00F76C39">
        <w:rPr>
          <w:rFonts w:cs="Arial"/>
          <w:sz w:val="24"/>
          <w:szCs w:val="24"/>
        </w:rPr>
        <w:t>more closely consider issues</w:t>
      </w:r>
      <w:proofErr w:type="gramEnd"/>
      <w:r w:rsidR="00F76C39">
        <w:rPr>
          <w:rFonts w:cs="Arial"/>
          <w:sz w:val="24"/>
          <w:szCs w:val="24"/>
        </w:rPr>
        <w:t xml:space="preserve"> around placement cost and capacity, to identify potential solutions and to share good practice.</w:t>
      </w:r>
    </w:p>
    <w:p w14:paraId="41A36B4A" w14:textId="77777777" w:rsidR="00DC0553" w:rsidRPr="00CC4D04" w:rsidRDefault="00DC0553" w:rsidP="00453911">
      <w:pPr>
        <w:pStyle w:val="ListParagraph"/>
        <w:numPr>
          <w:ilvl w:val="0"/>
          <w:numId w:val="0"/>
        </w:numPr>
        <w:ind w:left="284"/>
        <w:rPr>
          <w:rFonts w:cs="Arial"/>
          <w:sz w:val="24"/>
          <w:szCs w:val="24"/>
        </w:rPr>
      </w:pPr>
    </w:p>
    <w:p w14:paraId="5D0035BA" w14:textId="6C37045B" w:rsidR="000F0213" w:rsidRPr="00CC4D04" w:rsidRDefault="005B5679" w:rsidP="00453911">
      <w:pPr>
        <w:pStyle w:val="ListParagraph"/>
        <w:numPr>
          <w:ilvl w:val="0"/>
          <w:numId w:val="3"/>
        </w:numPr>
        <w:ind w:left="284" w:hanging="284"/>
        <w:rPr>
          <w:rFonts w:cs="Arial"/>
          <w:sz w:val="24"/>
          <w:szCs w:val="24"/>
        </w:rPr>
      </w:pPr>
      <w:r w:rsidRPr="00CC4D04">
        <w:rPr>
          <w:rFonts w:cs="Arial"/>
          <w:sz w:val="24"/>
          <w:szCs w:val="24"/>
        </w:rPr>
        <w:lastRenderedPageBreak/>
        <w:t>Workforce challenges are posing a significant risk to the delivery of children’s social care services in many councils, both in relation to ensuring posts are staffed and in relation to budgets</w:t>
      </w:r>
      <w:r w:rsidR="005918B2" w:rsidRPr="00CC4D04">
        <w:rPr>
          <w:rFonts w:cs="Arial"/>
          <w:sz w:val="24"/>
          <w:szCs w:val="24"/>
        </w:rPr>
        <w:t xml:space="preserve">. </w:t>
      </w:r>
      <w:proofErr w:type="gramStart"/>
      <w:r w:rsidR="005918B2" w:rsidRPr="00CC4D04">
        <w:rPr>
          <w:rFonts w:cs="Arial"/>
          <w:sz w:val="24"/>
          <w:szCs w:val="24"/>
        </w:rPr>
        <w:t>In particular, councils</w:t>
      </w:r>
      <w:proofErr w:type="gramEnd"/>
      <w:r w:rsidR="005918B2" w:rsidRPr="00CC4D04">
        <w:rPr>
          <w:rFonts w:cs="Arial"/>
          <w:sz w:val="24"/>
          <w:szCs w:val="24"/>
        </w:rPr>
        <w:t xml:space="preserve"> are reporting that the changing behaviour of agencies is proving exceptionally difficult,</w:t>
      </w:r>
      <w:r w:rsidR="00E01C09" w:rsidRPr="00CC4D04">
        <w:rPr>
          <w:rFonts w:cs="Arial"/>
          <w:sz w:val="24"/>
          <w:szCs w:val="24"/>
        </w:rPr>
        <w:t xml:space="preserve"> while the </w:t>
      </w:r>
      <w:r w:rsidR="00406A46" w:rsidRPr="00CC4D04">
        <w:rPr>
          <w:rFonts w:cs="Arial"/>
          <w:sz w:val="24"/>
          <w:szCs w:val="24"/>
        </w:rPr>
        <w:t>cost-of-living</w:t>
      </w:r>
      <w:r w:rsidR="00E01C09" w:rsidRPr="00CC4D04">
        <w:rPr>
          <w:rFonts w:cs="Arial"/>
          <w:sz w:val="24"/>
          <w:szCs w:val="24"/>
        </w:rPr>
        <w:t xml:space="preserve"> crisis is anecdotally driving in-house staff to join agencies where pay rates are higher. The LGA is working with the </w:t>
      </w:r>
      <w:r w:rsidR="00FD7D27" w:rsidRPr="00CC4D04">
        <w:rPr>
          <w:rFonts w:cs="Arial"/>
          <w:sz w:val="24"/>
          <w:szCs w:val="24"/>
        </w:rPr>
        <w:t>DfE</w:t>
      </w:r>
      <w:r w:rsidR="00E01C09" w:rsidRPr="00CC4D04">
        <w:rPr>
          <w:rFonts w:cs="Arial"/>
          <w:sz w:val="24"/>
          <w:szCs w:val="24"/>
        </w:rPr>
        <w:t xml:space="preserve"> in relation to the children’s social care </w:t>
      </w:r>
      <w:proofErr w:type="gramStart"/>
      <w:r w:rsidR="00E01C09" w:rsidRPr="00CC4D04">
        <w:rPr>
          <w:rFonts w:cs="Arial"/>
          <w:sz w:val="24"/>
          <w:szCs w:val="24"/>
        </w:rPr>
        <w:t>workforce in particular, and</w:t>
      </w:r>
      <w:proofErr w:type="gramEnd"/>
      <w:r w:rsidR="00E01C09" w:rsidRPr="00CC4D04">
        <w:rPr>
          <w:rFonts w:cs="Arial"/>
          <w:sz w:val="24"/>
          <w:szCs w:val="24"/>
        </w:rPr>
        <w:t xml:space="preserve"> with the Department for Levelling Up, </w:t>
      </w:r>
      <w:r w:rsidR="00DC0553" w:rsidRPr="00CC4D04">
        <w:rPr>
          <w:rFonts w:cs="Arial"/>
          <w:sz w:val="24"/>
          <w:szCs w:val="24"/>
        </w:rPr>
        <w:t>Housing and Communities on wider workforce pressures in local government.</w:t>
      </w:r>
    </w:p>
    <w:p w14:paraId="30F450DD" w14:textId="77777777" w:rsidR="00CB29EA" w:rsidRPr="00CC4D04" w:rsidRDefault="00CB29EA" w:rsidP="00453911">
      <w:pPr>
        <w:pStyle w:val="ListParagraph"/>
        <w:numPr>
          <w:ilvl w:val="0"/>
          <w:numId w:val="0"/>
        </w:numPr>
        <w:ind w:left="284"/>
        <w:rPr>
          <w:rFonts w:cs="Arial"/>
          <w:sz w:val="24"/>
          <w:szCs w:val="24"/>
        </w:rPr>
      </w:pPr>
    </w:p>
    <w:p w14:paraId="7B3316F0" w14:textId="1C9FA193" w:rsidR="008C7EE3" w:rsidRPr="00CC4D04" w:rsidRDefault="00CB29EA" w:rsidP="00453911">
      <w:pPr>
        <w:pStyle w:val="ListParagraph"/>
        <w:numPr>
          <w:ilvl w:val="0"/>
          <w:numId w:val="3"/>
        </w:numPr>
        <w:ind w:left="284" w:hanging="284"/>
        <w:rPr>
          <w:rFonts w:cs="Arial"/>
          <w:sz w:val="24"/>
          <w:szCs w:val="24"/>
        </w:rPr>
      </w:pPr>
      <w:r w:rsidRPr="00CC4D04">
        <w:rPr>
          <w:rFonts w:cs="Arial"/>
          <w:sz w:val="24"/>
          <w:szCs w:val="24"/>
        </w:rPr>
        <w:t xml:space="preserve">Asylum and immigration issues </w:t>
      </w:r>
      <w:r w:rsidR="00B31D8A" w:rsidRPr="00CC4D04">
        <w:rPr>
          <w:rFonts w:cs="Arial"/>
          <w:sz w:val="24"/>
          <w:szCs w:val="24"/>
        </w:rPr>
        <w:t xml:space="preserve">are increasingly placing pressure on children’s services, including rapidly rising numbers of unaccompanied asylum-seeking children arriving in the UK and related changes to the National Transfer Scheme; </w:t>
      </w:r>
      <w:r w:rsidR="00D2043A" w:rsidRPr="00CC4D04">
        <w:rPr>
          <w:rFonts w:cs="Arial"/>
          <w:sz w:val="24"/>
          <w:szCs w:val="24"/>
        </w:rPr>
        <w:t xml:space="preserve">the introduction of the Homes for Ukraine scheme and the family visa scheme for those fleeing the war in Ukraine; and </w:t>
      </w:r>
      <w:r w:rsidR="009429FB" w:rsidRPr="00CC4D04">
        <w:rPr>
          <w:rFonts w:cs="Arial"/>
          <w:sz w:val="24"/>
          <w:szCs w:val="24"/>
        </w:rPr>
        <w:t>the challenge of Afghan families continuing to live in hotels due to housing shortages.</w:t>
      </w:r>
      <w:r w:rsidR="0028427E" w:rsidRPr="00CC4D04">
        <w:rPr>
          <w:rFonts w:cs="Arial"/>
          <w:sz w:val="24"/>
          <w:szCs w:val="24"/>
        </w:rPr>
        <w:t xml:space="preserve"> The LGA is engaged in regular discussions with the Home Office and the </w:t>
      </w:r>
      <w:r w:rsidR="00FD7D27" w:rsidRPr="00CC4D04">
        <w:rPr>
          <w:rFonts w:cs="Arial"/>
          <w:sz w:val="24"/>
          <w:szCs w:val="24"/>
        </w:rPr>
        <w:t>DfE</w:t>
      </w:r>
      <w:r w:rsidR="0028427E" w:rsidRPr="00CC4D04">
        <w:rPr>
          <w:rFonts w:cs="Arial"/>
          <w:sz w:val="24"/>
          <w:szCs w:val="24"/>
        </w:rPr>
        <w:t xml:space="preserve"> about these issues and will work with the Board to develop solutions to </w:t>
      </w:r>
      <w:r w:rsidR="008C7EE3" w:rsidRPr="00CC4D04">
        <w:rPr>
          <w:rFonts w:cs="Arial"/>
          <w:sz w:val="24"/>
          <w:szCs w:val="24"/>
        </w:rPr>
        <w:t>try to ensure that all children seeking safety in the UK can receive the help they need.</w:t>
      </w:r>
      <w:r w:rsidR="00D0453C" w:rsidRPr="00CC4D04">
        <w:rPr>
          <w:rFonts w:cs="Arial"/>
          <w:sz w:val="24"/>
          <w:szCs w:val="24"/>
        </w:rPr>
        <w:t xml:space="preserve"> This will include seeking full funding to support children, speeding up asylum claims, ensuring access to </w:t>
      </w:r>
      <w:r w:rsidR="00483CEF" w:rsidRPr="00CC4D04">
        <w:rPr>
          <w:rFonts w:cs="Arial"/>
          <w:sz w:val="24"/>
          <w:szCs w:val="24"/>
        </w:rPr>
        <w:t>support including health and education, and improving placement sufficiency.</w:t>
      </w:r>
    </w:p>
    <w:p w14:paraId="7203E5F4" w14:textId="77777777" w:rsidR="008C7EE3" w:rsidRPr="00CC4D04" w:rsidRDefault="008C7EE3" w:rsidP="00453911">
      <w:pPr>
        <w:pStyle w:val="ListParagraph"/>
        <w:numPr>
          <w:ilvl w:val="0"/>
          <w:numId w:val="0"/>
        </w:numPr>
        <w:ind w:left="284"/>
        <w:rPr>
          <w:rFonts w:cs="Arial"/>
          <w:sz w:val="24"/>
          <w:szCs w:val="24"/>
        </w:rPr>
      </w:pPr>
    </w:p>
    <w:p w14:paraId="3AA544EF" w14:textId="564DA155" w:rsidR="004E103F" w:rsidRPr="00CC4D04" w:rsidRDefault="004E103F" w:rsidP="00453911">
      <w:pPr>
        <w:pStyle w:val="ListParagraph"/>
        <w:numPr>
          <w:ilvl w:val="0"/>
          <w:numId w:val="3"/>
        </w:numPr>
        <w:ind w:left="284" w:hanging="284"/>
        <w:rPr>
          <w:rFonts w:cs="Arial"/>
          <w:sz w:val="24"/>
          <w:szCs w:val="24"/>
        </w:rPr>
      </w:pPr>
      <w:r w:rsidRPr="00CC4D04">
        <w:rPr>
          <w:rFonts w:cs="Arial"/>
          <w:sz w:val="24"/>
          <w:szCs w:val="24"/>
        </w:rPr>
        <w:t>The rising cost-of-living is an issue of significant concern for children’s s</w:t>
      </w:r>
      <w:r w:rsidR="00C46AB0" w:rsidRPr="00CC4D04">
        <w:rPr>
          <w:rFonts w:cs="Arial"/>
          <w:sz w:val="24"/>
          <w:szCs w:val="24"/>
        </w:rPr>
        <w:t xml:space="preserve">ervices, with well-established links between deprivation, </w:t>
      </w:r>
      <w:proofErr w:type="gramStart"/>
      <w:r w:rsidR="00C46AB0" w:rsidRPr="00CC4D04">
        <w:rPr>
          <w:rFonts w:cs="Arial"/>
          <w:sz w:val="24"/>
          <w:szCs w:val="24"/>
        </w:rPr>
        <w:t>poverty</w:t>
      </w:r>
      <w:proofErr w:type="gramEnd"/>
      <w:r w:rsidR="00C46AB0" w:rsidRPr="00CC4D04">
        <w:rPr>
          <w:rFonts w:cs="Arial"/>
          <w:sz w:val="24"/>
          <w:szCs w:val="24"/>
        </w:rPr>
        <w:t xml:space="preserve"> and involvement with children’s social care. The LGA has already established a range of workstreams in relation to the cost-of-living crisis and will </w:t>
      </w:r>
      <w:r w:rsidR="00CB29EA" w:rsidRPr="00CC4D04">
        <w:rPr>
          <w:rFonts w:cs="Arial"/>
          <w:sz w:val="24"/>
          <w:szCs w:val="24"/>
        </w:rPr>
        <w:t>work with the Board to monitor the impact of the crisis on children and families.</w:t>
      </w:r>
    </w:p>
    <w:p w14:paraId="0F14AC51" w14:textId="77777777" w:rsidR="007968FB" w:rsidRPr="00CC4D04" w:rsidRDefault="007968FB" w:rsidP="00453911">
      <w:pPr>
        <w:pStyle w:val="ListParagraph"/>
        <w:numPr>
          <w:ilvl w:val="0"/>
          <w:numId w:val="0"/>
        </w:numPr>
        <w:ind w:left="284"/>
        <w:rPr>
          <w:rFonts w:cs="Arial"/>
          <w:sz w:val="24"/>
          <w:szCs w:val="24"/>
        </w:rPr>
      </w:pPr>
    </w:p>
    <w:p w14:paraId="0FE99563" w14:textId="6E9A416E" w:rsidR="007968FB" w:rsidRPr="00CC4D04" w:rsidRDefault="007968FB" w:rsidP="00453911">
      <w:pPr>
        <w:pStyle w:val="ListParagraph"/>
        <w:numPr>
          <w:ilvl w:val="0"/>
          <w:numId w:val="3"/>
        </w:numPr>
        <w:ind w:left="284" w:hanging="284"/>
        <w:rPr>
          <w:rFonts w:cs="Arial"/>
          <w:sz w:val="24"/>
          <w:szCs w:val="24"/>
        </w:rPr>
      </w:pPr>
      <w:r w:rsidRPr="00CC4D04">
        <w:rPr>
          <w:rFonts w:cs="Arial"/>
          <w:sz w:val="24"/>
          <w:szCs w:val="24"/>
        </w:rPr>
        <w:t>The Independent Inquiry into Child Sexual Abuse</w:t>
      </w:r>
      <w:r w:rsidR="00241E80" w:rsidRPr="00CC4D04">
        <w:rPr>
          <w:rFonts w:cs="Arial"/>
          <w:sz w:val="24"/>
          <w:szCs w:val="24"/>
        </w:rPr>
        <w:t xml:space="preserve"> </w:t>
      </w:r>
      <w:r w:rsidR="004E103F" w:rsidRPr="00CC4D04">
        <w:rPr>
          <w:rFonts w:cs="Arial"/>
          <w:sz w:val="24"/>
          <w:szCs w:val="24"/>
        </w:rPr>
        <w:t>publish</w:t>
      </w:r>
      <w:r w:rsidR="00F76C39">
        <w:rPr>
          <w:rFonts w:cs="Arial"/>
          <w:sz w:val="24"/>
          <w:szCs w:val="24"/>
        </w:rPr>
        <w:t>ed</w:t>
      </w:r>
      <w:r w:rsidR="004E103F" w:rsidRPr="00CC4D04">
        <w:rPr>
          <w:rFonts w:cs="Arial"/>
          <w:sz w:val="24"/>
          <w:szCs w:val="24"/>
        </w:rPr>
        <w:t xml:space="preserve"> its final report on 20 October 2022</w:t>
      </w:r>
      <w:r w:rsidR="00241E80" w:rsidRPr="00CC4D04">
        <w:rPr>
          <w:rFonts w:cs="Arial"/>
          <w:sz w:val="24"/>
          <w:szCs w:val="24"/>
        </w:rPr>
        <w:t xml:space="preserve">. The LGA </w:t>
      </w:r>
      <w:r w:rsidR="00F76C39">
        <w:rPr>
          <w:rFonts w:cs="Arial"/>
          <w:sz w:val="24"/>
          <w:szCs w:val="24"/>
        </w:rPr>
        <w:t xml:space="preserve">is </w:t>
      </w:r>
      <w:r w:rsidR="00241E80" w:rsidRPr="00CC4D04">
        <w:rPr>
          <w:rFonts w:cs="Arial"/>
          <w:sz w:val="24"/>
          <w:szCs w:val="24"/>
        </w:rPr>
        <w:t>consider</w:t>
      </w:r>
      <w:r w:rsidR="00F76C39">
        <w:rPr>
          <w:rFonts w:cs="Arial"/>
          <w:sz w:val="24"/>
          <w:szCs w:val="24"/>
        </w:rPr>
        <w:t>ing</w:t>
      </w:r>
      <w:r w:rsidR="00241E80" w:rsidRPr="00CC4D04">
        <w:rPr>
          <w:rFonts w:cs="Arial"/>
          <w:sz w:val="24"/>
          <w:szCs w:val="24"/>
        </w:rPr>
        <w:t xml:space="preserve"> the findings of the review and how to support councils to implement its recommendations. </w:t>
      </w:r>
    </w:p>
    <w:p w14:paraId="50EEC408" w14:textId="77777777" w:rsidR="00E73754" w:rsidRPr="00CC4D04" w:rsidRDefault="00E73754" w:rsidP="00453911">
      <w:pPr>
        <w:pStyle w:val="ListParagraph"/>
        <w:numPr>
          <w:ilvl w:val="0"/>
          <w:numId w:val="0"/>
        </w:numPr>
        <w:ind w:left="284"/>
        <w:rPr>
          <w:rFonts w:cs="Arial"/>
          <w:sz w:val="24"/>
          <w:szCs w:val="24"/>
        </w:rPr>
      </w:pPr>
    </w:p>
    <w:p w14:paraId="42584F80" w14:textId="0A2DF8E2" w:rsidR="00E73754" w:rsidRPr="00CC4D04" w:rsidRDefault="00E73754" w:rsidP="00453911">
      <w:pPr>
        <w:pStyle w:val="ListParagraph"/>
        <w:numPr>
          <w:ilvl w:val="0"/>
          <w:numId w:val="3"/>
        </w:numPr>
        <w:ind w:left="284" w:hanging="284"/>
        <w:rPr>
          <w:rFonts w:cs="Arial"/>
          <w:sz w:val="24"/>
          <w:szCs w:val="24"/>
        </w:rPr>
      </w:pPr>
      <w:r w:rsidRPr="00CC4D04">
        <w:rPr>
          <w:rFonts w:cs="Arial"/>
          <w:sz w:val="24"/>
          <w:szCs w:val="24"/>
        </w:rPr>
        <w:t xml:space="preserve">Families of, and organisations representing, disabled children have highlighted concerns around </w:t>
      </w:r>
      <w:r w:rsidR="00D923B7" w:rsidRPr="00CC4D04">
        <w:rPr>
          <w:rFonts w:cs="Arial"/>
          <w:sz w:val="24"/>
          <w:szCs w:val="24"/>
        </w:rPr>
        <w:t>the limited recognition in either the SEND Green Paper or the Independent Review of Children’s Social Care of the challenges in accessing social care.</w:t>
      </w:r>
      <w:r w:rsidR="002209F1" w:rsidRPr="00CC4D04">
        <w:rPr>
          <w:rFonts w:cs="Arial"/>
          <w:sz w:val="24"/>
          <w:szCs w:val="24"/>
        </w:rPr>
        <w:t xml:space="preserve"> </w:t>
      </w:r>
      <w:r w:rsidR="00F365B5" w:rsidRPr="00CC4D04">
        <w:rPr>
          <w:rFonts w:cs="Arial"/>
          <w:sz w:val="24"/>
          <w:szCs w:val="24"/>
        </w:rPr>
        <w:t xml:space="preserve">Councils have also highlighted that there are challenges in supporting </w:t>
      </w:r>
      <w:r w:rsidR="00440D03" w:rsidRPr="00CC4D04">
        <w:rPr>
          <w:rFonts w:cs="Arial"/>
          <w:sz w:val="24"/>
          <w:szCs w:val="24"/>
        </w:rPr>
        <w:t>young people as they transition to adult social care services</w:t>
      </w:r>
      <w:r w:rsidR="00425715" w:rsidRPr="00CC4D04">
        <w:rPr>
          <w:rFonts w:cs="Arial"/>
          <w:sz w:val="24"/>
          <w:szCs w:val="24"/>
        </w:rPr>
        <w:t xml:space="preserve">, while we know there are wider </w:t>
      </w:r>
      <w:r w:rsidR="00B210A9" w:rsidRPr="00CC4D04">
        <w:rPr>
          <w:rFonts w:cs="Arial"/>
          <w:sz w:val="24"/>
          <w:szCs w:val="24"/>
        </w:rPr>
        <w:t>difficulties</w:t>
      </w:r>
      <w:r w:rsidR="00425715" w:rsidRPr="00CC4D04">
        <w:rPr>
          <w:rFonts w:cs="Arial"/>
          <w:sz w:val="24"/>
          <w:szCs w:val="24"/>
        </w:rPr>
        <w:t xml:space="preserve"> around </w:t>
      </w:r>
      <w:r w:rsidR="00B462C4" w:rsidRPr="00CC4D04">
        <w:rPr>
          <w:rFonts w:cs="Arial"/>
          <w:sz w:val="24"/>
          <w:szCs w:val="24"/>
        </w:rPr>
        <w:t>accessing ongoing support</w:t>
      </w:r>
      <w:r w:rsidR="00440D03" w:rsidRPr="00CC4D04">
        <w:rPr>
          <w:rFonts w:cs="Arial"/>
          <w:sz w:val="24"/>
          <w:szCs w:val="24"/>
        </w:rPr>
        <w:t xml:space="preserve">. </w:t>
      </w:r>
      <w:r w:rsidR="002209F1" w:rsidRPr="00CC4D04">
        <w:rPr>
          <w:rFonts w:cs="Arial"/>
          <w:sz w:val="24"/>
          <w:szCs w:val="24"/>
        </w:rPr>
        <w:t xml:space="preserve">To improve our understanding of these issues, </w:t>
      </w:r>
      <w:r w:rsidR="00AA64A5" w:rsidRPr="00CC4D04">
        <w:rPr>
          <w:rFonts w:cs="Arial"/>
          <w:sz w:val="24"/>
          <w:szCs w:val="24"/>
        </w:rPr>
        <w:t>the LGA has</w:t>
      </w:r>
      <w:r w:rsidR="002209F1" w:rsidRPr="00CC4D04">
        <w:rPr>
          <w:rFonts w:cs="Arial"/>
          <w:sz w:val="24"/>
          <w:szCs w:val="24"/>
        </w:rPr>
        <w:t xml:space="preserve"> commissioned Alma Economics to work with disabled people, the families of disabled children and social workers to identify the main barriers to accessing </w:t>
      </w:r>
      <w:r w:rsidR="009B1498" w:rsidRPr="00CC4D04">
        <w:rPr>
          <w:rFonts w:cs="Arial"/>
          <w:sz w:val="24"/>
          <w:szCs w:val="24"/>
        </w:rPr>
        <w:t>such services</w:t>
      </w:r>
      <w:r w:rsidR="00440D03" w:rsidRPr="00CC4D04">
        <w:rPr>
          <w:rFonts w:cs="Arial"/>
          <w:sz w:val="24"/>
          <w:szCs w:val="24"/>
        </w:rPr>
        <w:t xml:space="preserve">, for those who have lifelong disabilities and will therefore require </w:t>
      </w:r>
      <w:r w:rsidR="00B210A9" w:rsidRPr="00CC4D04">
        <w:rPr>
          <w:rFonts w:cs="Arial"/>
          <w:sz w:val="24"/>
          <w:szCs w:val="24"/>
        </w:rPr>
        <w:t xml:space="preserve">ongoing </w:t>
      </w:r>
      <w:r w:rsidR="00440D03" w:rsidRPr="00CC4D04">
        <w:rPr>
          <w:rFonts w:cs="Arial"/>
          <w:sz w:val="24"/>
          <w:szCs w:val="24"/>
        </w:rPr>
        <w:t>support from both children</w:t>
      </w:r>
      <w:r w:rsidR="00B462C4" w:rsidRPr="00CC4D04">
        <w:rPr>
          <w:rFonts w:cs="Arial"/>
          <w:sz w:val="24"/>
          <w:szCs w:val="24"/>
        </w:rPr>
        <w:t>’s</w:t>
      </w:r>
      <w:r w:rsidR="00440D03" w:rsidRPr="00CC4D04">
        <w:rPr>
          <w:rFonts w:cs="Arial"/>
          <w:sz w:val="24"/>
          <w:szCs w:val="24"/>
        </w:rPr>
        <w:t xml:space="preserve"> and adult</w:t>
      </w:r>
      <w:r w:rsidR="00B462C4" w:rsidRPr="00CC4D04">
        <w:rPr>
          <w:rFonts w:cs="Arial"/>
          <w:sz w:val="24"/>
          <w:szCs w:val="24"/>
        </w:rPr>
        <w:t>’s</w:t>
      </w:r>
      <w:r w:rsidR="00440D03" w:rsidRPr="00CC4D04">
        <w:rPr>
          <w:rFonts w:cs="Arial"/>
          <w:sz w:val="24"/>
          <w:szCs w:val="24"/>
        </w:rPr>
        <w:t xml:space="preserve"> social care</w:t>
      </w:r>
      <w:r w:rsidR="009B1498" w:rsidRPr="00CC4D04">
        <w:rPr>
          <w:rFonts w:cs="Arial"/>
          <w:sz w:val="24"/>
          <w:szCs w:val="24"/>
        </w:rPr>
        <w:t xml:space="preserve">. </w:t>
      </w:r>
      <w:r w:rsidR="00B644BD" w:rsidRPr="00CC4D04">
        <w:rPr>
          <w:rFonts w:cs="Arial"/>
          <w:sz w:val="24"/>
          <w:szCs w:val="24"/>
        </w:rPr>
        <w:t xml:space="preserve">This work will form the basis for further work identifying </w:t>
      </w:r>
      <w:r w:rsidR="00B644BD" w:rsidRPr="00CC4D04">
        <w:rPr>
          <w:rFonts w:cs="Arial"/>
          <w:sz w:val="24"/>
          <w:szCs w:val="24"/>
        </w:rPr>
        <w:lastRenderedPageBreak/>
        <w:t xml:space="preserve">solutions to these challenges to enable </w:t>
      </w:r>
      <w:r w:rsidR="00952930" w:rsidRPr="00CC4D04">
        <w:rPr>
          <w:rFonts w:cs="Arial"/>
          <w:sz w:val="24"/>
          <w:szCs w:val="24"/>
        </w:rPr>
        <w:t xml:space="preserve">the LGA to seek the funding, </w:t>
      </w:r>
      <w:proofErr w:type="gramStart"/>
      <w:r w:rsidR="00952930" w:rsidRPr="00CC4D04">
        <w:rPr>
          <w:rFonts w:cs="Arial"/>
          <w:sz w:val="24"/>
          <w:szCs w:val="24"/>
        </w:rPr>
        <w:t>levers</w:t>
      </w:r>
      <w:proofErr w:type="gramEnd"/>
      <w:r w:rsidR="00952930" w:rsidRPr="00CC4D04">
        <w:rPr>
          <w:rFonts w:cs="Arial"/>
          <w:sz w:val="24"/>
          <w:szCs w:val="24"/>
        </w:rPr>
        <w:t xml:space="preserve"> or legislation that councils need to provide disabled </w:t>
      </w:r>
      <w:r w:rsidR="003306C6" w:rsidRPr="00CC4D04">
        <w:rPr>
          <w:rFonts w:cs="Arial"/>
          <w:sz w:val="24"/>
          <w:szCs w:val="24"/>
        </w:rPr>
        <w:t>people</w:t>
      </w:r>
      <w:r w:rsidR="00952930" w:rsidRPr="00CC4D04">
        <w:rPr>
          <w:rFonts w:cs="Arial"/>
          <w:sz w:val="24"/>
          <w:szCs w:val="24"/>
        </w:rPr>
        <w:t xml:space="preserve"> with </w:t>
      </w:r>
      <w:r w:rsidR="003306C6" w:rsidRPr="00CC4D04">
        <w:rPr>
          <w:rFonts w:cs="Arial"/>
          <w:sz w:val="24"/>
          <w:szCs w:val="24"/>
        </w:rPr>
        <w:t xml:space="preserve">the changing </w:t>
      </w:r>
      <w:r w:rsidR="00952930" w:rsidRPr="00CC4D04">
        <w:rPr>
          <w:rFonts w:cs="Arial"/>
          <w:sz w:val="24"/>
          <w:szCs w:val="24"/>
        </w:rPr>
        <w:t>support</w:t>
      </w:r>
      <w:r w:rsidR="003306C6" w:rsidRPr="00CC4D04">
        <w:rPr>
          <w:rFonts w:cs="Arial"/>
          <w:sz w:val="24"/>
          <w:szCs w:val="24"/>
        </w:rPr>
        <w:t xml:space="preserve"> that they need over the course of their lives.</w:t>
      </w:r>
    </w:p>
    <w:p w14:paraId="50DC012C" w14:textId="77777777" w:rsidR="00AA64A5" w:rsidRPr="00CC4D04" w:rsidRDefault="00AA64A5" w:rsidP="00453911">
      <w:pPr>
        <w:pStyle w:val="ListParagraph"/>
        <w:numPr>
          <w:ilvl w:val="0"/>
          <w:numId w:val="0"/>
        </w:numPr>
        <w:ind w:left="284"/>
        <w:rPr>
          <w:rFonts w:cs="Arial"/>
          <w:sz w:val="24"/>
          <w:szCs w:val="24"/>
        </w:rPr>
      </w:pPr>
    </w:p>
    <w:p w14:paraId="0E7CF273" w14:textId="32722976" w:rsidR="00AA64A5" w:rsidRPr="00CC4D04" w:rsidRDefault="003700C4" w:rsidP="00453911">
      <w:pPr>
        <w:pStyle w:val="ListParagraph"/>
        <w:numPr>
          <w:ilvl w:val="0"/>
          <w:numId w:val="3"/>
        </w:numPr>
        <w:ind w:left="284" w:hanging="284"/>
        <w:rPr>
          <w:rFonts w:cs="Arial"/>
          <w:sz w:val="24"/>
          <w:szCs w:val="24"/>
        </w:rPr>
      </w:pPr>
      <w:r w:rsidRPr="00CC4D04">
        <w:rPr>
          <w:rFonts w:cs="Arial"/>
          <w:sz w:val="24"/>
          <w:szCs w:val="24"/>
        </w:rPr>
        <w:t xml:space="preserve">In 2016, the LGA commissioned the Isos Partnership to develop a </w:t>
      </w:r>
      <w:hyperlink r:id="rId13">
        <w:r w:rsidRPr="00CC4D04">
          <w:rPr>
            <w:rStyle w:val="Hyperlink"/>
            <w:rFonts w:cs="Arial"/>
            <w:sz w:val="24"/>
            <w:szCs w:val="24"/>
          </w:rPr>
          <w:t>report</w:t>
        </w:r>
        <w:r w:rsidR="008D6B56" w:rsidRPr="00CC4D04">
          <w:rPr>
            <w:rStyle w:val="Hyperlink"/>
            <w:rFonts w:cs="Arial"/>
            <w:sz w:val="24"/>
            <w:szCs w:val="24"/>
          </w:rPr>
          <w:t xml:space="preserve"> looking at the enablers of improvement in children’s services</w:t>
        </w:r>
      </w:hyperlink>
      <w:r w:rsidR="008D6B56" w:rsidRPr="00CC4D04">
        <w:rPr>
          <w:rFonts w:cs="Arial"/>
          <w:sz w:val="24"/>
          <w:szCs w:val="24"/>
        </w:rPr>
        <w:t>.</w:t>
      </w:r>
      <w:r w:rsidR="002C65DD" w:rsidRPr="00CC4D04">
        <w:rPr>
          <w:rFonts w:cs="Arial"/>
          <w:sz w:val="24"/>
          <w:szCs w:val="24"/>
        </w:rPr>
        <w:t xml:space="preserve"> This report continues to be well-used and well-respected by children’s services departments across the country. Recognising </w:t>
      </w:r>
      <w:r w:rsidR="00B43A13" w:rsidRPr="00CC4D04">
        <w:rPr>
          <w:rFonts w:cs="Arial"/>
          <w:sz w:val="24"/>
          <w:szCs w:val="24"/>
        </w:rPr>
        <w:t>that there have been significant changes since 2016, including the impact of the pandemic, rising</w:t>
      </w:r>
      <w:r w:rsidR="00B43A13" w:rsidRPr="556EAA84">
        <w:rPr>
          <w:rFonts w:cs="Arial"/>
        </w:rPr>
        <w:t xml:space="preserve"> </w:t>
      </w:r>
      <w:proofErr w:type="gramStart"/>
      <w:r w:rsidR="00B43A13" w:rsidRPr="00CC4D04">
        <w:rPr>
          <w:rFonts w:cs="Arial"/>
          <w:sz w:val="24"/>
          <w:szCs w:val="24"/>
        </w:rPr>
        <w:t>demand</w:t>
      </w:r>
      <w:proofErr w:type="gramEnd"/>
      <w:r w:rsidR="00B43A13" w:rsidRPr="00CC4D04">
        <w:rPr>
          <w:rFonts w:cs="Arial"/>
          <w:sz w:val="24"/>
          <w:szCs w:val="24"/>
        </w:rPr>
        <w:t xml:space="preserve"> and increasing financial challenges, we </w:t>
      </w:r>
      <w:r w:rsidR="00F76C39">
        <w:rPr>
          <w:rFonts w:cs="Arial"/>
          <w:sz w:val="24"/>
          <w:szCs w:val="24"/>
        </w:rPr>
        <w:t>have commissioned</w:t>
      </w:r>
      <w:r w:rsidR="00B43A13" w:rsidRPr="00CC4D04">
        <w:rPr>
          <w:rFonts w:cs="Arial"/>
          <w:sz w:val="24"/>
          <w:szCs w:val="24"/>
        </w:rPr>
        <w:t xml:space="preserve"> an update to this report to ensure that </w:t>
      </w:r>
      <w:r w:rsidR="00FD6F90" w:rsidRPr="00CC4D04">
        <w:rPr>
          <w:rFonts w:cs="Arial"/>
          <w:sz w:val="24"/>
          <w:szCs w:val="24"/>
        </w:rPr>
        <w:t>it is as relevant as possible for councils.</w:t>
      </w:r>
      <w:r w:rsidR="008D6B56" w:rsidRPr="00CC4D04">
        <w:rPr>
          <w:rFonts w:cs="Arial"/>
          <w:sz w:val="24"/>
          <w:szCs w:val="24"/>
        </w:rPr>
        <w:t xml:space="preserve"> </w:t>
      </w:r>
    </w:p>
    <w:p w14:paraId="06ECBE37" w14:textId="77777777" w:rsidR="00E45E26" w:rsidRDefault="00E45E26" w:rsidP="00453911">
      <w:pPr>
        <w:ind w:left="284" w:hanging="284"/>
        <w:rPr>
          <w:rStyle w:val="ReportTemplate"/>
          <w:rFonts w:eastAsia="Calibri" w:cs="Arial"/>
          <w:b/>
          <w:bCs/>
          <w:sz w:val="24"/>
          <w:szCs w:val="24"/>
          <w:u w:val="single"/>
        </w:rPr>
      </w:pPr>
    </w:p>
    <w:p w14:paraId="7AF5C6C7" w14:textId="110EFC2B" w:rsidR="002533F1" w:rsidRPr="00CC4D04" w:rsidRDefault="002533F1" w:rsidP="00453911">
      <w:pPr>
        <w:ind w:left="284" w:hanging="284"/>
        <w:rPr>
          <w:rStyle w:val="ReportTemplate"/>
          <w:rFonts w:eastAsia="Calibri" w:cs="Arial"/>
          <w:b/>
          <w:bCs/>
          <w:sz w:val="24"/>
          <w:szCs w:val="24"/>
          <w:u w:val="single"/>
        </w:rPr>
      </w:pPr>
      <w:r w:rsidRPr="00CC4D04">
        <w:rPr>
          <w:rStyle w:val="ReportTemplate"/>
          <w:rFonts w:eastAsia="Calibri" w:cs="Arial"/>
          <w:b/>
          <w:bCs/>
          <w:sz w:val="24"/>
          <w:szCs w:val="24"/>
          <w:u w:val="single"/>
        </w:rPr>
        <w:t>Early years</w:t>
      </w:r>
    </w:p>
    <w:p w14:paraId="6477FFF2" w14:textId="6BF63CEF" w:rsidR="0048370E" w:rsidRPr="00CC4D04" w:rsidRDefault="00F57ED3" w:rsidP="00453911">
      <w:pPr>
        <w:pStyle w:val="ListParagraph"/>
        <w:numPr>
          <w:ilvl w:val="0"/>
          <w:numId w:val="3"/>
        </w:numPr>
        <w:ind w:left="284" w:hanging="426"/>
        <w:rPr>
          <w:rStyle w:val="ReportTemplate"/>
          <w:rFonts w:eastAsia="Calibri" w:cs="Arial"/>
          <w:b/>
          <w:bCs/>
          <w:sz w:val="24"/>
          <w:szCs w:val="24"/>
        </w:rPr>
      </w:pPr>
      <w:r w:rsidRPr="00CC4D04">
        <w:rPr>
          <w:rFonts w:cs="Arial"/>
          <w:color w:val="000000" w:themeColor="text1"/>
          <w:sz w:val="24"/>
          <w:szCs w:val="24"/>
        </w:rPr>
        <w:t xml:space="preserve">High quality early years provision will help to support the Levelling Up agenda and </w:t>
      </w:r>
      <w:r w:rsidR="001A5BC9" w:rsidRPr="00CC4D04">
        <w:rPr>
          <w:rFonts w:cs="Arial"/>
          <w:color w:val="000000" w:themeColor="text1"/>
          <w:sz w:val="24"/>
          <w:szCs w:val="24"/>
        </w:rPr>
        <w:t xml:space="preserve">close the attainment gap, which widened during the pandemic. </w:t>
      </w:r>
      <w:r w:rsidR="4A551B0E" w:rsidRPr="00CC4D04">
        <w:rPr>
          <w:rFonts w:cs="Arial"/>
          <w:color w:val="000000" w:themeColor="text1"/>
          <w:sz w:val="24"/>
          <w:szCs w:val="24"/>
        </w:rPr>
        <w:t xml:space="preserve">We commissioned research to understand </w:t>
      </w:r>
      <w:r w:rsidR="001759EE" w:rsidRPr="00CC4D04">
        <w:rPr>
          <w:rFonts w:cs="Arial"/>
          <w:color w:val="000000" w:themeColor="text1"/>
          <w:sz w:val="24"/>
          <w:szCs w:val="24"/>
        </w:rPr>
        <w:t xml:space="preserve">‘what works’ in the </w:t>
      </w:r>
      <w:r w:rsidR="00790D50" w:rsidRPr="00CC4D04">
        <w:rPr>
          <w:rFonts w:cs="Arial"/>
          <w:color w:val="000000" w:themeColor="text1"/>
          <w:sz w:val="24"/>
          <w:szCs w:val="24"/>
        </w:rPr>
        <w:t xml:space="preserve">delivery of </w:t>
      </w:r>
      <w:proofErr w:type="gramStart"/>
      <w:r w:rsidR="00790D50" w:rsidRPr="00CC4D04">
        <w:rPr>
          <w:rFonts w:cs="Arial"/>
          <w:color w:val="000000" w:themeColor="text1"/>
          <w:sz w:val="24"/>
          <w:szCs w:val="24"/>
        </w:rPr>
        <w:t>high quality</w:t>
      </w:r>
      <w:proofErr w:type="gramEnd"/>
      <w:r w:rsidR="00790D50" w:rsidRPr="00CC4D04">
        <w:rPr>
          <w:rFonts w:cs="Arial"/>
          <w:color w:val="000000" w:themeColor="text1"/>
          <w:sz w:val="24"/>
          <w:szCs w:val="24"/>
        </w:rPr>
        <w:t xml:space="preserve"> </w:t>
      </w:r>
      <w:r w:rsidR="006478A6" w:rsidRPr="00CC4D04">
        <w:rPr>
          <w:rFonts w:cs="Arial"/>
          <w:color w:val="000000" w:themeColor="text1"/>
          <w:sz w:val="24"/>
          <w:szCs w:val="24"/>
        </w:rPr>
        <w:t xml:space="preserve">provision and the cost of extending such provision to all children </w:t>
      </w:r>
      <w:r w:rsidR="001B0314" w:rsidRPr="00CC4D04">
        <w:rPr>
          <w:rFonts w:cs="Arial"/>
          <w:color w:val="000000" w:themeColor="text1"/>
          <w:sz w:val="24"/>
          <w:szCs w:val="24"/>
        </w:rPr>
        <w:t xml:space="preserve">for their early entitlements (2, 3 and 4 year old offers). </w:t>
      </w:r>
      <w:r w:rsidR="2705CAA7" w:rsidRPr="00CC4D04">
        <w:rPr>
          <w:rFonts w:cs="Arial"/>
          <w:color w:val="000000" w:themeColor="text1"/>
          <w:sz w:val="24"/>
          <w:szCs w:val="24"/>
        </w:rPr>
        <w:t xml:space="preserve">We will share the outcomes of this research with the Government to show the importance of a sufficiently funded system that supports highly qualified staff and </w:t>
      </w:r>
      <w:r w:rsidR="65AAAFD8" w:rsidRPr="00CC4D04">
        <w:rPr>
          <w:rFonts w:cs="Arial"/>
          <w:color w:val="000000" w:themeColor="text1"/>
          <w:sz w:val="24"/>
          <w:szCs w:val="24"/>
        </w:rPr>
        <w:t xml:space="preserve">access to education and care for all children. </w:t>
      </w:r>
      <w:r w:rsidR="002533F1" w:rsidRPr="00CC4D04">
        <w:rPr>
          <w:sz w:val="24"/>
          <w:szCs w:val="24"/>
        </w:rPr>
        <w:br/>
      </w:r>
    </w:p>
    <w:p w14:paraId="17B6E468" w14:textId="3CA3FBDD" w:rsidR="0048370E" w:rsidRPr="00CC4D04" w:rsidRDefault="30E63F32" w:rsidP="00453911">
      <w:pPr>
        <w:pStyle w:val="ListParagraph"/>
        <w:numPr>
          <w:ilvl w:val="0"/>
          <w:numId w:val="3"/>
        </w:numPr>
        <w:ind w:left="284" w:hanging="426"/>
        <w:rPr>
          <w:rFonts w:cs="Arial"/>
          <w:color w:val="000000" w:themeColor="text1"/>
          <w:sz w:val="24"/>
          <w:szCs w:val="24"/>
        </w:rPr>
      </w:pPr>
      <w:r w:rsidRPr="00CC4D04">
        <w:rPr>
          <w:rFonts w:cs="Arial"/>
          <w:color w:val="000000" w:themeColor="text1"/>
          <w:sz w:val="24"/>
          <w:szCs w:val="24"/>
        </w:rPr>
        <w:t xml:space="preserve">Long term challenges within the early years system due to underfunding of the system has been exacerbated by the pandemic and the current cost of living crisis. Recruitment and retention </w:t>
      </w:r>
      <w:r w:rsidR="6313B7F5" w:rsidRPr="00CC4D04">
        <w:rPr>
          <w:rFonts w:cs="Arial"/>
          <w:color w:val="000000" w:themeColor="text1"/>
          <w:sz w:val="24"/>
          <w:szCs w:val="24"/>
        </w:rPr>
        <w:t xml:space="preserve">of </w:t>
      </w:r>
      <w:proofErr w:type="gramStart"/>
      <w:r w:rsidR="6313B7F5" w:rsidRPr="00CC4D04">
        <w:rPr>
          <w:rFonts w:cs="Arial"/>
          <w:color w:val="000000" w:themeColor="text1"/>
          <w:sz w:val="24"/>
          <w:szCs w:val="24"/>
        </w:rPr>
        <w:t>high quality</w:t>
      </w:r>
      <w:proofErr w:type="gramEnd"/>
      <w:r w:rsidR="6313B7F5" w:rsidRPr="00CC4D04">
        <w:rPr>
          <w:rFonts w:cs="Arial"/>
          <w:color w:val="000000" w:themeColor="text1"/>
          <w:sz w:val="24"/>
          <w:szCs w:val="24"/>
        </w:rPr>
        <w:t xml:space="preserve"> staff </w:t>
      </w:r>
      <w:r w:rsidRPr="00CC4D04">
        <w:rPr>
          <w:rFonts w:cs="Arial"/>
          <w:color w:val="000000" w:themeColor="text1"/>
          <w:sz w:val="24"/>
          <w:szCs w:val="24"/>
        </w:rPr>
        <w:t xml:space="preserve">has always been challenging </w:t>
      </w:r>
      <w:r w:rsidR="22E842D5" w:rsidRPr="00CC4D04">
        <w:rPr>
          <w:rFonts w:cs="Arial"/>
          <w:color w:val="000000" w:themeColor="text1"/>
          <w:sz w:val="24"/>
          <w:szCs w:val="24"/>
        </w:rPr>
        <w:t>for the sector</w:t>
      </w:r>
      <w:r w:rsidR="57FBD664" w:rsidRPr="00CC4D04">
        <w:rPr>
          <w:rFonts w:cs="Arial"/>
          <w:color w:val="000000" w:themeColor="text1"/>
          <w:sz w:val="24"/>
          <w:szCs w:val="24"/>
        </w:rPr>
        <w:t xml:space="preserve"> but is now heightened with </w:t>
      </w:r>
      <w:r w:rsidR="5AF81FDA" w:rsidRPr="00CC4D04">
        <w:rPr>
          <w:rFonts w:cs="Arial"/>
          <w:color w:val="000000" w:themeColor="text1"/>
          <w:sz w:val="24"/>
          <w:szCs w:val="24"/>
        </w:rPr>
        <w:t xml:space="preserve">staff leaving the sector completely for better paying roles elsewhere. The Government has </w:t>
      </w:r>
      <w:r w:rsidR="6DD29E4E" w:rsidRPr="00CC4D04">
        <w:rPr>
          <w:rFonts w:cs="Arial"/>
          <w:color w:val="000000" w:themeColor="text1"/>
          <w:sz w:val="24"/>
          <w:szCs w:val="24"/>
        </w:rPr>
        <w:t xml:space="preserve">put in place a workforce team and we are feeding </w:t>
      </w:r>
      <w:r w:rsidR="194C001F" w:rsidRPr="00CC4D04">
        <w:rPr>
          <w:rFonts w:cs="Arial"/>
          <w:color w:val="000000" w:themeColor="text1"/>
          <w:sz w:val="24"/>
          <w:szCs w:val="24"/>
        </w:rPr>
        <w:t xml:space="preserve">into their review. </w:t>
      </w:r>
      <w:r w:rsidR="49F2E8F3" w:rsidRPr="00CC4D04">
        <w:rPr>
          <w:rFonts w:cs="Arial"/>
          <w:color w:val="000000" w:themeColor="text1"/>
          <w:sz w:val="24"/>
          <w:szCs w:val="24"/>
        </w:rPr>
        <w:t xml:space="preserve">The impact of staff challenges along with rising costs is leading to reported closures of early years settings. </w:t>
      </w:r>
      <w:r w:rsidR="194C001F" w:rsidRPr="00CC4D04">
        <w:rPr>
          <w:rFonts w:cs="Arial"/>
          <w:color w:val="000000" w:themeColor="text1"/>
          <w:sz w:val="24"/>
          <w:szCs w:val="24"/>
        </w:rPr>
        <w:t xml:space="preserve">We will commission work </w:t>
      </w:r>
      <w:r w:rsidR="789E72B7" w:rsidRPr="00CC4D04">
        <w:rPr>
          <w:rFonts w:cs="Arial"/>
          <w:color w:val="000000" w:themeColor="text1"/>
          <w:sz w:val="24"/>
          <w:szCs w:val="24"/>
        </w:rPr>
        <w:t xml:space="preserve">to explore the impact of closures of early years settings, particularly </w:t>
      </w:r>
      <w:r w:rsidR="11A0AC1F" w:rsidRPr="00CC4D04">
        <w:rPr>
          <w:rFonts w:cs="Arial"/>
          <w:color w:val="000000" w:themeColor="text1"/>
          <w:sz w:val="24"/>
          <w:szCs w:val="24"/>
        </w:rPr>
        <w:t xml:space="preserve">in more deprived areas. </w:t>
      </w:r>
    </w:p>
    <w:p w14:paraId="7F4E3AFE" w14:textId="4BF3A63F" w:rsidR="0048370E" w:rsidRPr="00CC4D04" w:rsidRDefault="0048370E" w:rsidP="00453911">
      <w:pPr>
        <w:ind w:left="284" w:firstLine="0"/>
        <w:rPr>
          <w:rStyle w:val="ReportTemplate"/>
          <w:rFonts w:eastAsia="Calibri" w:cs="Arial"/>
          <w:b/>
          <w:bCs/>
          <w:sz w:val="24"/>
          <w:szCs w:val="24"/>
          <w:u w:val="single"/>
        </w:rPr>
      </w:pPr>
    </w:p>
    <w:p w14:paraId="015EB972" w14:textId="4B2D64E0" w:rsidR="0048370E" w:rsidRPr="00CC4D04" w:rsidRDefault="002533F1" w:rsidP="00453911">
      <w:pPr>
        <w:ind w:left="284" w:firstLine="0"/>
        <w:rPr>
          <w:rStyle w:val="ReportTemplate"/>
          <w:rFonts w:eastAsia="Calibri" w:cs="Arial"/>
          <w:b/>
          <w:bCs/>
          <w:sz w:val="24"/>
          <w:szCs w:val="24"/>
        </w:rPr>
      </w:pPr>
      <w:r w:rsidRPr="00CC4D04">
        <w:rPr>
          <w:rStyle w:val="ReportTemplate"/>
          <w:rFonts w:eastAsia="Calibri" w:cs="Arial"/>
          <w:b/>
          <w:bCs/>
          <w:sz w:val="24"/>
          <w:szCs w:val="24"/>
          <w:u w:val="single"/>
        </w:rPr>
        <w:t>Children and young people’s mental health and wellbeing</w:t>
      </w:r>
      <w:r w:rsidRPr="00CC4D04">
        <w:rPr>
          <w:rStyle w:val="ReportTemplate"/>
          <w:rFonts w:eastAsia="Calibri" w:cs="Arial"/>
          <w:b/>
          <w:bCs/>
          <w:sz w:val="24"/>
          <w:szCs w:val="24"/>
        </w:rPr>
        <w:t xml:space="preserve"> </w:t>
      </w:r>
    </w:p>
    <w:p w14:paraId="4480384E" w14:textId="23CCC2ED" w:rsidR="002533F1" w:rsidRPr="00CC4D04" w:rsidRDefault="002533F1" w:rsidP="00453911">
      <w:pPr>
        <w:ind w:left="284"/>
        <w:rPr>
          <w:rStyle w:val="ReportTemplate"/>
          <w:rFonts w:eastAsia="Calibri" w:cs="Arial"/>
          <w:b/>
          <w:bCs/>
          <w:sz w:val="24"/>
          <w:szCs w:val="24"/>
        </w:rPr>
      </w:pPr>
      <w:r w:rsidRPr="00CC4D04">
        <w:rPr>
          <w:rStyle w:val="ReportTemplate"/>
          <w:rFonts w:eastAsia="Calibri" w:cs="Arial"/>
          <w:b/>
          <w:bCs/>
          <w:sz w:val="24"/>
          <w:szCs w:val="24"/>
        </w:rPr>
        <w:t>(</w:t>
      </w:r>
      <w:proofErr w:type="gramStart"/>
      <w:r w:rsidRPr="00CC4D04">
        <w:rPr>
          <w:rStyle w:val="ReportTemplate"/>
          <w:rFonts w:eastAsia="Calibri" w:cs="Arial"/>
          <w:b/>
          <w:bCs/>
          <w:sz w:val="24"/>
          <w:szCs w:val="24"/>
        </w:rPr>
        <w:t>activities</w:t>
      </w:r>
      <w:proofErr w:type="gramEnd"/>
      <w:r w:rsidRPr="00CC4D04">
        <w:rPr>
          <w:rStyle w:val="ReportTemplate"/>
          <w:rFonts w:eastAsia="Calibri" w:cs="Arial"/>
          <w:b/>
          <w:bCs/>
          <w:sz w:val="24"/>
          <w:szCs w:val="24"/>
        </w:rPr>
        <w:t xml:space="preserve"> sit across both this Board and the Community Wellbeing Board) </w:t>
      </w:r>
    </w:p>
    <w:p w14:paraId="05FCD3DE" w14:textId="76ACBDD7" w:rsidR="002533F1" w:rsidRPr="00CC4D04" w:rsidRDefault="002533F1" w:rsidP="00453911">
      <w:pPr>
        <w:pStyle w:val="ListParagraph"/>
        <w:numPr>
          <w:ilvl w:val="0"/>
          <w:numId w:val="3"/>
        </w:numPr>
        <w:ind w:left="284" w:hanging="426"/>
        <w:rPr>
          <w:rStyle w:val="ReportTemplate"/>
          <w:rFonts w:eastAsiaTheme="minorEastAsia" w:cs="Arial"/>
          <w:sz w:val="24"/>
          <w:szCs w:val="24"/>
        </w:rPr>
      </w:pPr>
      <w:r w:rsidRPr="00CC4D04">
        <w:rPr>
          <w:rStyle w:val="ReportTemplate"/>
          <w:rFonts w:cs="Arial"/>
          <w:sz w:val="24"/>
          <w:szCs w:val="24"/>
        </w:rPr>
        <w:t xml:space="preserve">Covid-19 has had a significant impact on the mental health and wellbeing of children and young people. We will continue to work with government to prioritise the wellbeing of children and young people. </w:t>
      </w:r>
    </w:p>
    <w:p w14:paraId="4F58A2B8" w14:textId="77777777" w:rsidR="002533F1" w:rsidRPr="00CC4D04" w:rsidRDefault="002533F1" w:rsidP="00453911">
      <w:pPr>
        <w:pStyle w:val="ListParagraph"/>
        <w:numPr>
          <w:ilvl w:val="0"/>
          <w:numId w:val="0"/>
        </w:numPr>
        <w:ind w:left="284"/>
        <w:rPr>
          <w:rStyle w:val="ReportTemplate"/>
          <w:rFonts w:eastAsiaTheme="minorEastAsia" w:cs="Arial"/>
          <w:sz w:val="24"/>
          <w:szCs w:val="24"/>
        </w:rPr>
      </w:pPr>
    </w:p>
    <w:p w14:paraId="6775ED8E" w14:textId="4C09D026" w:rsidR="002533F1" w:rsidRPr="00CC4D04" w:rsidRDefault="002533F1" w:rsidP="00453911">
      <w:pPr>
        <w:pStyle w:val="ListParagraph"/>
        <w:numPr>
          <w:ilvl w:val="0"/>
          <w:numId w:val="3"/>
        </w:numPr>
        <w:ind w:left="284" w:hanging="426"/>
        <w:rPr>
          <w:rStyle w:val="ReportTemplate"/>
          <w:rFonts w:cs="Arial"/>
          <w:sz w:val="24"/>
          <w:szCs w:val="24"/>
        </w:rPr>
      </w:pPr>
      <w:r w:rsidRPr="00CC4D04">
        <w:rPr>
          <w:rStyle w:val="ReportTemplate"/>
          <w:rFonts w:cs="Arial"/>
          <w:sz w:val="24"/>
          <w:szCs w:val="24"/>
        </w:rPr>
        <w:lastRenderedPageBreak/>
        <w:t xml:space="preserve">The roll out of mental health support teams in schools (MHSTs), as set </w:t>
      </w:r>
      <w:r w:rsidR="00F149DF" w:rsidRPr="00CC4D04">
        <w:rPr>
          <w:rStyle w:val="ReportTemplate"/>
          <w:rFonts w:cs="Arial"/>
          <w:sz w:val="24"/>
          <w:szCs w:val="24"/>
        </w:rPr>
        <w:t>out</w:t>
      </w:r>
      <w:r w:rsidRPr="00CC4D04">
        <w:rPr>
          <w:rStyle w:val="ReportTemplate"/>
          <w:rFonts w:cs="Arial"/>
          <w:sz w:val="24"/>
          <w:szCs w:val="24"/>
        </w:rPr>
        <w:t xml:space="preserve"> in the 2017 Green Paper, has been progressed with an intention to reach more of the country within the next few years. Although this is a positive step forward, there is still more that can be done.</w:t>
      </w:r>
    </w:p>
    <w:p w14:paraId="5F4477E1" w14:textId="77777777" w:rsidR="0063573F" w:rsidRPr="00CC4D04" w:rsidRDefault="0063573F" w:rsidP="00453911">
      <w:pPr>
        <w:pStyle w:val="ListParagraph"/>
        <w:numPr>
          <w:ilvl w:val="0"/>
          <w:numId w:val="0"/>
        </w:numPr>
        <w:ind w:left="284"/>
        <w:rPr>
          <w:rStyle w:val="ReportTemplate"/>
          <w:rFonts w:cs="Arial"/>
          <w:sz w:val="24"/>
          <w:szCs w:val="24"/>
        </w:rPr>
      </w:pPr>
    </w:p>
    <w:p w14:paraId="16675A18" w14:textId="294E96D8" w:rsidR="002533F1" w:rsidRPr="00CC4D04" w:rsidRDefault="4A2E1777" w:rsidP="00453911">
      <w:pPr>
        <w:pStyle w:val="ListParagraph"/>
        <w:numPr>
          <w:ilvl w:val="0"/>
          <w:numId w:val="3"/>
        </w:numPr>
        <w:ind w:left="284" w:hanging="426"/>
        <w:rPr>
          <w:rStyle w:val="ReportTemplate"/>
          <w:rFonts w:cs="Arial"/>
          <w:sz w:val="24"/>
          <w:szCs w:val="24"/>
        </w:rPr>
      </w:pPr>
      <w:r w:rsidRPr="00CC4D04">
        <w:rPr>
          <w:rStyle w:val="ReportTemplate"/>
          <w:rFonts w:cs="Arial"/>
          <w:sz w:val="24"/>
          <w:szCs w:val="24"/>
        </w:rPr>
        <w:t xml:space="preserve">We are looking at the support that </w:t>
      </w:r>
      <w:r w:rsidR="636A9884" w:rsidRPr="00CC4D04">
        <w:rPr>
          <w:rStyle w:val="ReportTemplate"/>
          <w:rFonts w:cs="Arial"/>
          <w:sz w:val="24"/>
          <w:szCs w:val="24"/>
        </w:rPr>
        <w:t xml:space="preserve">could be available </w:t>
      </w:r>
      <w:r w:rsidRPr="00CC4D04">
        <w:rPr>
          <w:rStyle w:val="ReportTemplate"/>
          <w:rFonts w:cs="Arial"/>
          <w:sz w:val="24"/>
          <w:szCs w:val="24"/>
        </w:rPr>
        <w:t>in the community, such as through early support hubs, and wi</w:t>
      </w:r>
      <w:r w:rsidR="7C8A0202" w:rsidRPr="00CC4D04">
        <w:rPr>
          <w:rStyle w:val="ReportTemplate"/>
          <w:rFonts w:cs="Arial"/>
          <w:sz w:val="24"/>
          <w:szCs w:val="24"/>
        </w:rPr>
        <w:t xml:space="preserve">ll continue to work with government to </w:t>
      </w:r>
      <w:r w:rsidR="36E9675B" w:rsidRPr="00CC4D04">
        <w:rPr>
          <w:rStyle w:val="ReportTemplate"/>
          <w:rFonts w:cs="Arial"/>
          <w:sz w:val="24"/>
          <w:szCs w:val="24"/>
        </w:rPr>
        <w:t xml:space="preserve">ensure that they </w:t>
      </w:r>
      <w:r w:rsidR="7C8A0202" w:rsidRPr="00CC4D04">
        <w:rPr>
          <w:rStyle w:val="ReportTemplate"/>
          <w:rFonts w:cs="Arial"/>
          <w:sz w:val="24"/>
          <w:szCs w:val="24"/>
        </w:rPr>
        <w:t>recognise the role that councils can play in ensuring early intervention and prevention in mental health</w:t>
      </w:r>
      <w:r w:rsidR="4DA02E7E" w:rsidRPr="00CC4D04">
        <w:rPr>
          <w:rStyle w:val="ReportTemplate"/>
          <w:rFonts w:cs="Arial"/>
          <w:sz w:val="24"/>
          <w:szCs w:val="24"/>
        </w:rPr>
        <w:t xml:space="preserve"> and the specialist roles that are required in children’s services to support vulnerable children’s mental health</w:t>
      </w:r>
      <w:r w:rsidR="7C8A0202" w:rsidRPr="00CC4D04">
        <w:rPr>
          <w:rStyle w:val="ReportTemplate"/>
          <w:rFonts w:cs="Arial"/>
          <w:sz w:val="24"/>
          <w:szCs w:val="24"/>
        </w:rPr>
        <w:t xml:space="preserve">. </w:t>
      </w:r>
      <w:r w:rsidR="002533F1" w:rsidRPr="00CC4D04">
        <w:rPr>
          <w:rStyle w:val="ReportTemplate"/>
          <w:rFonts w:cs="Arial"/>
          <w:sz w:val="24"/>
          <w:szCs w:val="24"/>
        </w:rPr>
        <w:t xml:space="preserve"> </w:t>
      </w:r>
      <w:r w:rsidRPr="00CC4D04">
        <w:rPr>
          <w:sz w:val="24"/>
          <w:szCs w:val="24"/>
        </w:rPr>
        <w:br/>
      </w:r>
    </w:p>
    <w:p w14:paraId="15F7F7C1" w14:textId="188203B7" w:rsidR="002533F1" w:rsidRPr="00CC4D04" w:rsidRDefault="674BA818" w:rsidP="00453911">
      <w:pPr>
        <w:pStyle w:val="ListParagraph"/>
        <w:numPr>
          <w:ilvl w:val="0"/>
          <w:numId w:val="3"/>
        </w:numPr>
        <w:ind w:left="284" w:hanging="426"/>
        <w:rPr>
          <w:rStyle w:val="ReportTemplate"/>
          <w:rFonts w:cs="Arial"/>
          <w:sz w:val="24"/>
          <w:szCs w:val="24"/>
        </w:rPr>
      </w:pPr>
      <w:r w:rsidRPr="00CC4D04">
        <w:rPr>
          <w:rStyle w:val="ReportTemplate"/>
          <w:rFonts w:cs="Arial"/>
          <w:sz w:val="24"/>
          <w:szCs w:val="24"/>
        </w:rPr>
        <w:t xml:space="preserve">The government is consulting on a </w:t>
      </w:r>
      <w:proofErr w:type="gramStart"/>
      <w:r w:rsidRPr="00CC4D04">
        <w:rPr>
          <w:rStyle w:val="ReportTemplate"/>
          <w:rFonts w:cs="Arial"/>
          <w:sz w:val="24"/>
          <w:szCs w:val="24"/>
        </w:rPr>
        <w:t>10 year</w:t>
      </w:r>
      <w:proofErr w:type="gramEnd"/>
      <w:r w:rsidRPr="00CC4D04">
        <w:rPr>
          <w:rStyle w:val="ReportTemplate"/>
          <w:rFonts w:cs="Arial"/>
          <w:sz w:val="24"/>
          <w:szCs w:val="24"/>
        </w:rPr>
        <w:t xml:space="preserve"> cross departmental strategy on mental health for all ages. </w:t>
      </w:r>
      <w:r w:rsidR="4A22FC5A" w:rsidRPr="00CC4D04">
        <w:rPr>
          <w:rStyle w:val="ReportTemplate"/>
          <w:rFonts w:cs="Arial"/>
          <w:sz w:val="24"/>
          <w:szCs w:val="24"/>
        </w:rPr>
        <w:t xml:space="preserve">We have worked closely with the government to </w:t>
      </w:r>
      <w:r w:rsidR="29756EF3" w:rsidRPr="00CC4D04">
        <w:rPr>
          <w:rStyle w:val="ReportTemplate"/>
          <w:rFonts w:cs="Arial"/>
          <w:sz w:val="24"/>
          <w:szCs w:val="24"/>
        </w:rPr>
        <w:t xml:space="preserve">show that councils are a core part of ensuring a preventative mental health offer and supporting children and young people when they have mental health needs. </w:t>
      </w:r>
      <w:r w:rsidR="451C6DD1" w:rsidRPr="00CC4D04">
        <w:rPr>
          <w:rStyle w:val="ReportTemplate"/>
          <w:rFonts w:cs="Arial"/>
          <w:sz w:val="24"/>
          <w:szCs w:val="24"/>
        </w:rPr>
        <w:t>We have called for this strategy to have the resources it needs to ensure there is ch</w:t>
      </w:r>
      <w:r w:rsidR="246EE06A" w:rsidRPr="00CC4D04">
        <w:rPr>
          <w:rStyle w:val="ReportTemplate"/>
          <w:rFonts w:cs="Arial"/>
          <w:sz w:val="24"/>
          <w:szCs w:val="24"/>
        </w:rPr>
        <w:t xml:space="preserve">ange for children, young </w:t>
      </w:r>
      <w:proofErr w:type="gramStart"/>
      <w:r w:rsidR="246EE06A" w:rsidRPr="00CC4D04">
        <w:rPr>
          <w:rStyle w:val="ReportTemplate"/>
          <w:rFonts w:cs="Arial"/>
          <w:sz w:val="24"/>
          <w:szCs w:val="24"/>
        </w:rPr>
        <w:t>people</w:t>
      </w:r>
      <w:proofErr w:type="gramEnd"/>
      <w:r w:rsidR="246EE06A" w:rsidRPr="00CC4D04">
        <w:rPr>
          <w:rStyle w:val="ReportTemplate"/>
          <w:rFonts w:cs="Arial"/>
          <w:sz w:val="24"/>
          <w:szCs w:val="24"/>
        </w:rPr>
        <w:t xml:space="preserve"> and their families. </w:t>
      </w:r>
    </w:p>
    <w:p w14:paraId="34EA34E6" w14:textId="77777777" w:rsidR="00D50925" w:rsidRPr="00CC4D04" w:rsidRDefault="00D50925" w:rsidP="00453911">
      <w:pPr>
        <w:pStyle w:val="ListParagraph"/>
        <w:numPr>
          <w:ilvl w:val="0"/>
          <w:numId w:val="0"/>
        </w:numPr>
        <w:ind w:left="284"/>
        <w:rPr>
          <w:rStyle w:val="ReportTemplate"/>
          <w:rFonts w:cs="Arial"/>
          <w:sz w:val="24"/>
          <w:szCs w:val="24"/>
        </w:rPr>
      </w:pPr>
    </w:p>
    <w:p w14:paraId="4A024455" w14:textId="4FA5F029" w:rsidR="00744064" w:rsidRPr="00CC4D04" w:rsidRDefault="281866EA" w:rsidP="00453911">
      <w:pPr>
        <w:pStyle w:val="ListParagraph"/>
        <w:numPr>
          <w:ilvl w:val="0"/>
          <w:numId w:val="3"/>
        </w:numPr>
        <w:ind w:left="284" w:hanging="426"/>
        <w:rPr>
          <w:rStyle w:val="ReportTemplate"/>
          <w:rFonts w:cs="Arial"/>
          <w:sz w:val="24"/>
          <w:szCs w:val="24"/>
        </w:rPr>
      </w:pPr>
      <w:r w:rsidRPr="00CC4D04">
        <w:rPr>
          <w:rStyle w:val="ReportTemplate"/>
          <w:rFonts w:cs="Arial"/>
          <w:sz w:val="24"/>
          <w:szCs w:val="24"/>
        </w:rPr>
        <w:t xml:space="preserve">Building on previous </w:t>
      </w:r>
      <w:r w:rsidR="002533F1" w:rsidRPr="00CC4D04">
        <w:rPr>
          <w:rStyle w:val="ReportTemplate"/>
          <w:rFonts w:cs="Arial"/>
          <w:sz w:val="24"/>
          <w:szCs w:val="24"/>
        </w:rPr>
        <w:t xml:space="preserve">commissioned research </w:t>
      </w:r>
      <w:r w:rsidR="20ECBA92" w:rsidRPr="00CC4D04">
        <w:rPr>
          <w:rStyle w:val="ReportTemplate"/>
          <w:rFonts w:cs="Arial"/>
          <w:sz w:val="24"/>
          <w:szCs w:val="24"/>
        </w:rPr>
        <w:t>such as</w:t>
      </w:r>
      <w:r w:rsidR="002533F1" w:rsidRPr="00CC4D04">
        <w:rPr>
          <w:rStyle w:val="ReportTemplate"/>
          <w:rFonts w:cs="Arial"/>
          <w:sz w:val="24"/>
          <w:szCs w:val="24"/>
        </w:rPr>
        <w:t xml:space="preserve"> whole household approaches to mental health, transitions from </w:t>
      </w:r>
      <w:proofErr w:type="gramStart"/>
      <w:r w:rsidR="002533F1" w:rsidRPr="00CC4D04">
        <w:rPr>
          <w:rStyle w:val="ReportTemplate"/>
          <w:rFonts w:cs="Arial"/>
          <w:sz w:val="24"/>
          <w:szCs w:val="24"/>
        </w:rPr>
        <w:t>children's</w:t>
      </w:r>
      <w:proofErr w:type="gramEnd"/>
      <w:r w:rsidR="002533F1" w:rsidRPr="00CC4D04">
        <w:rPr>
          <w:rStyle w:val="ReportTemplate"/>
          <w:rFonts w:cs="Arial"/>
          <w:sz w:val="24"/>
          <w:szCs w:val="24"/>
        </w:rPr>
        <w:t xml:space="preserve"> to adults mental health services, and the evidence around early intervention and prevention</w:t>
      </w:r>
      <w:r w:rsidR="223602A8" w:rsidRPr="00CC4D04">
        <w:rPr>
          <w:rStyle w:val="ReportTemplate"/>
          <w:rFonts w:cs="Arial"/>
          <w:sz w:val="24"/>
          <w:szCs w:val="24"/>
        </w:rPr>
        <w:t>, further case studies will be collated around supporting children in care and care leavers with their mental health</w:t>
      </w:r>
      <w:r w:rsidR="59810092" w:rsidRPr="00CC4D04">
        <w:rPr>
          <w:rStyle w:val="ReportTemplate"/>
          <w:rFonts w:cs="Arial"/>
          <w:sz w:val="24"/>
          <w:szCs w:val="24"/>
        </w:rPr>
        <w:t xml:space="preserve">. </w:t>
      </w:r>
      <w:r w:rsidR="223602A8" w:rsidRPr="00CC4D04">
        <w:rPr>
          <w:rStyle w:val="ReportTemplate"/>
          <w:rFonts w:cs="Arial"/>
          <w:sz w:val="24"/>
          <w:szCs w:val="24"/>
        </w:rPr>
        <w:t xml:space="preserve"> </w:t>
      </w:r>
      <w:r w:rsidR="002533F1" w:rsidRPr="00CC4D04">
        <w:rPr>
          <w:rStyle w:val="ReportTemplate"/>
          <w:rFonts w:cs="Arial"/>
          <w:sz w:val="24"/>
          <w:szCs w:val="24"/>
        </w:rPr>
        <w:t xml:space="preserve"> </w:t>
      </w:r>
    </w:p>
    <w:p w14:paraId="2C4899C9" w14:textId="77777777" w:rsidR="002533F1" w:rsidRPr="00CC4D04" w:rsidRDefault="002533F1" w:rsidP="00453911">
      <w:pPr>
        <w:ind w:left="284" w:hanging="284"/>
        <w:rPr>
          <w:rStyle w:val="ReportTemplate"/>
          <w:rFonts w:eastAsia="Calibri" w:cs="Arial"/>
          <w:b/>
          <w:bCs/>
          <w:sz w:val="24"/>
          <w:szCs w:val="24"/>
          <w:u w:val="single"/>
        </w:rPr>
      </w:pPr>
      <w:r w:rsidRPr="00CC4D04">
        <w:rPr>
          <w:rStyle w:val="ReportTemplate"/>
          <w:rFonts w:eastAsia="Calibri" w:cs="Arial"/>
          <w:b/>
          <w:bCs/>
          <w:sz w:val="24"/>
          <w:szCs w:val="24"/>
          <w:u w:val="single"/>
        </w:rPr>
        <w:t xml:space="preserve">Youth Services </w:t>
      </w:r>
    </w:p>
    <w:p w14:paraId="78408756" w14:textId="255A0D1E" w:rsidR="002533F1" w:rsidRPr="00CC4D04" w:rsidRDefault="75E83D1A" w:rsidP="00453911">
      <w:pPr>
        <w:pStyle w:val="ListParagraph"/>
        <w:numPr>
          <w:ilvl w:val="0"/>
          <w:numId w:val="3"/>
        </w:numPr>
        <w:ind w:left="284" w:hanging="426"/>
        <w:rPr>
          <w:rStyle w:val="ReportTemplate"/>
          <w:rFonts w:cs="Arial"/>
          <w:sz w:val="24"/>
          <w:szCs w:val="24"/>
        </w:rPr>
      </w:pPr>
      <w:r w:rsidRPr="00CC4D04">
        <w:rPr>
          <w:rStyle w:val="ReportTemplate"/>
          <w:rFonts w:cs="Arial"/>
          <w:sz w:val="24"/>
          <w:szCs w:val="24"/>
        </w:rPr>
        <w:t xml:space="preserve">The Government announced </w:t>
      </w:r>
      <w:r w:rsidR="11222EEA" w:rsidRPr="00CC4D04">
        <w:rPr>
          <w:rStyle w:val="ReportTemplate"/>
          <w:rFonts w:cs="Arial"/>
          <w:sz w:val="24"/>
          <w:szCs w:val="24"/>
        </w:rPr>
        <w:t>a Youth Review</w:t>
      </w:r>
      <w:r w:rsidR="2131C79F" w:rsidRPr="00CC4D04">
        <w:rPr>
          <w:rStyle w:val="ReportTemplate"/>
          <w:rFonts w:cs="Arial"/>
          <w:sz w:val="24"/>
          <w:szCs w:val="24"/>
        </w:rPr>
        <w:t xml:space="preserve"> in February 2022</w:t>
      </w:r>
      <w:r w:rsidR="0A54003A" w:rsidRPr="00CC4D04">
        <w:rPr>
          <w:rStyle w:val="ReportTemplate"/>
          <w:rFonts w:cs="Arial"/>
          <w:sz w:val="24"/>
          <w:szCs w:val="24"/>
        </w:rPr>
        <w:t xml:space="preserve"> that highlighted the priority areas for the youth investment fund</w:t>
      </w:r>
      <w:r w:rsidR="4AAD3AF4" w:rsidRPr="00CC4D04">
        <w:rPr>
          <w:rStyle w:val="ReportTemplate"/>
          <w:rFonts w:cs="Arial"/>
          <w:sz w:val="24"/>
          <w:szCs w:val="24"/>
        </w:rPr>
        <w:t xml:space="preserve"> (YIF)</w:t>
      </w:r>
      <w:r w:rsidR="0A54003A" w:rsidRPr="00CC4D04">
        <w:rPr>
          <w:rStyle w:val="ReportTemplate"/>
          <w:rFonts w:cs="Arial"/>
          <w:sz w:val="24"/>
          <w:szCs w:val="24"/>
        </w:rPr>
        <w:t xml:space="preserve">, reforming the National Citizen Service (NCS) and </w:t>
      </w:r>
      <w:r w:rsidR="4CEF86A2" w:rsidRPr="00CC4D04">
        <w:rPr>
          <w:rStyle w:val="ReportTemplate"/>
          <w:rFonts w:cs="Arial"/>
          <w:sz w:val="24"/>
          <w:szCs w:val="24"/>
        </w:rPr>
        <w:t xml:space="preserve">reducing waiting lists for non-military Uniformed Youth Groups. </w:t>
      </w:r>
      <w:r w:rsidR="0B889C06" w:rsidRPr="00CC4D04">
        <w:rPr>
          <w:rStyle w:val="ReportTemplate"/>
          <w:rFonts w:cs="Arial"/>
          <w:sz w:val="24"/>
          <w:szCs w:val="24"/>
        </w:rPr>
        <w:t xml:space="preserve">Although we welcomed the focus on youth services, it was disappointing that the YIF </w:t>
      </w:r>
      <w:r w:rsidR="3FC273EA" w:rsidRPr="00CC4D04">
        <w:rPr>
          <w:rStyle w:val="ReportTemplate"/>
          <w:rFonts w:cs="Arial"/>
          <w:sz w:val="24"/>
          <w:szCs w:val="24"/>
        </w:rPr>
        <w:t xml:space="preserve">was predominantly focused on capital spend when the sector needs greater investment into staff and training. </w:t>
      </w:r>
      <w:r w:rsidR="002533F1" w:rsidRPr="00CC4D04">
        <w:rPr>
          <w:rStyle w:val="ReportTemplate"/>
          <w:rFonts w:cs="Arial"/>
          <w:sz w:val="24"/>
          <w:szCs w:val="24"/>
        </w:rPr>
        <w:t>W</w:t>
      </w:r>
      <w:r w:rsidR="1B77314A" w:rsidRPr="00CC4D04">
        <w:rPr>
          <w:rStyle w:val="ReportTemplate"/>
          <w:rFonts w:cs="Arial"/>
          <w:sz w:val="24"/>
          <w:szCs w:val="24"/>
        </w:rPr>
        <w:t xml:space="preserve">e continue to </w:t>
      </w:r>
      <w:r w:rsidR="39AD445E" w:rsidRPr="00CC4D04">
        <w:rPr>
          <w:rStyle w:val="ReportTemplate"/>
          <w:rFonts w:cs="Arial"/>
          <w:sz w:val="24"/>
          <w:szCs w:val="24"/>
        </w:rPr>
        <w:t xml:space="preserve">lobby </w:t>
      </w:r>
      <w:r w:rsidR="1B77314A" w:rsidRPr="00CC4D04">
        <w:rPr>
          <w:rStyle w:val="ReportTemplate"/>
          <w:rFonts w:cs="Arial"/>
          <w:sz w:val="24"/>
          <w:szCs w:val="24"/>
        </w:rPr>
        <w:t xml:space="preserve">for long term direction </w:t>
      </w:r>
      <w:r w:rsidR="4291A2D9" w:rsidRPr="00CC4D04">
        <w:rPr>
          <w:rStyle w:val="ReportTemplate"/>
          <w:rFonts w:cs="Arial"/>
          <w:sz w:val="24"/>
          <w:szCs w:val="24"/>
        </w:rPr>
        <w:t xml:space="preserve">and funding </w:t>
      </w:r>
      <w:r w:rsidR="1B77314A" w:rsidRPr="00CC4D04">
        <w:rPr>
          <w:rStyle w:val="ReportTemplate"/>
          <w:rFonts w:cs="Arial"/>
          <w:sz w:val="24"/>
          <w:szCs w:val="24"/>
        </w:rPr>
        <w:t xml:space="preserve">from </w:t>
      </w:r>
      <w:r w:rsidR="002533F1" w:rsidRPr="00CC4D04">
        <w:rPr>
          <w:rStyle w:val="ReportTemplate"/>
          <w:rFonts w:cs="Arial"/>
          <w:sz w:val="24"/>
          <w:szCs w:val="24"/>
        </w:rPr>
        <w:t xml:space="preserve">the Department of Digital, Culture, </w:t>
      </w:r>
      <w:proofErr w:type="gramStart"/>
      <w:r w:rsidR="002533F1" w:rsidRPr="00CC4D04">
        <w:rPr>
          <w:rStyle w:val="ReportTemplate"/>
          <w:rFonts w:cs="Arial"/>
          <w:sz w:val="24"/>
          <w:szCs w:val="24"/>
        </w:rPr>
        <w:t>Media</w:t>
      </w:r>
      <w:proofErr w:type="gramEnd"/>
      <w:r w:rsidR="002533F1" w:rsidRPr="00CC4D04">
        <w:rPr>
          <w:rStyle w:val="ReportTemplate"/>
          <w:rFonts w:cs="Arial"/>
          <w:sz w:val="24"/>
          <w:szCs w:val="24"/>
        </w:rPr>
        <w:t xml:space="preserve"> and Sport (DCMS)</w:t>
      </w:r>
      <w:r w:rsidR="455D5989" w:rsidRPr="00CC4D04">
        <w:rPr>
          <w:rStyle w:val="ReportTemplate"/>
          <w:rFonts w:cs="Arial"/>
          <w:sz w:val="24"/>
          <w:szCs w:val="24"/>
        </w:rPr>
        <w:t xml:space="preserve"> on youth services</w:t>
      </w:r>
      <w:r w:rsidR="002533F1" w:rsidRPr="00CC4D04">
        <w:rPr>
          <w:rStyle w:val="ReportTemplate"/>
          <w:rFonts w:cs="Arial"/>
          <w:sz w:val="24"/>
          <w:szCs w:val="24"/>
        </w:rPr>
        <w:t xml:space="preserve">. We will continue to champion the importance of youth services, particularly given the evidence around the importance of these services during the pandemic and to support recovery. </w:t>
      </w:r>
    </w:p>
    <w:p w14:paraId="5E94EDD8" w14:textId="77777777" w:rsidR="002533F1" w:rsidRPr="00CC4D04" w:rsidRDefault="002533F1" w:rsidP="00453911">
      <w:pPr>
        <w:pStyle w:val="ListParagraph"/>
        <w:numPr>
          <w:ilvl w:val="0"/>
          <w:numId w:val="0"/>
        </w:numPr>
        <w:ind w:left="284"/>
        <w:rPr>
          <w:rStyle w:val="ReportTemplate"/>
          <w:rFonts w:eastAsiaTheme="minorEastAsia" w:cs="Arial"/>
          <w:sz w:val="24"/>
          <w:szCs w:val="24"/>
        </w:rPr>
      </w:pPr>
    </w:p>
    <w:p w14:paraId="12755E33" w14:textId="0B82965F" w:rsidR="002533F1" w:rsidRPr="00CC4D04" w:rsidRDefault="1038AAF8" w:rsidP="00453911">
      <w:pPr>
        <w:pStyle w:val="ListParagraph"/>
        <w:numPr>
          <w:ilvl w:val="0"/>
          <w:numId w:val="3"/>
        </w:numPr>
        <w:ind w:left="284" w:hanging="426"/>
        <w:rPr>
          <w:rStyle w:val="ReportTemplate"/>
          <w:rFonts w:cs="Arial"/>
          <w:sz w:val="24"/>
          <w:szCs w:val="24"/>
        </w:rPr>
      </w:pPr>
      <w:r w:rsidRPr="00CC4D04">
        <w:rPr>
          <w:rStyle w:val="ReportTemplate"/>
          <w:rFonts w:cs="Arial"/>
          <w:sz w:val="24"/>
          <w:szCs w:val="24"/>
        </w:rPr>
        <w:t xml:space="preserve">We are working with councils to explore </w:t>
      </w:r>
      <w:r w:rsidR="6B55DE79" w:rsidRPr="00CC4D04">
        <w:rPr>
          <w:rStyle w:val="ReportTemplate"/>
          <w:rFonts w:cs="Arial"/>
          <w:sz w:val="24"/>
          <w:szCs w:val="24"/>
        </w:rPr>
        <w:t xml:space="preserve">good practice in commissioning, </w:t>
      </w:r>
      <w:proofErr w:type="gramStart"/>
      <w:r w:rsidR="6B55DE79" w:rsidRPr="00CC4D04">
        <w:rPr>
          <w:rStyle w:val="ReportTemplate"/>
          <w:rFonts w:cs="Arial"/>
          <w:sz w:val="24"/>
          <w:szCs w:val="24"/>
        </w:rPr>
        <w:t>developing</w:t>
      </w:r>
      <w:proofErr w:type="gramEnd"/>
      <w:r w:rsidR="6B55DE79" w:rsidRPr="00CC4D04">
        <w:rPr>
          <w:rStyle w:val="ReportTemplate"/>
          <w:rFonts w:cs="Arial"/>
          <w:sz w:val="24"/>
          <w:szCs w:val="24"/>
        </w:rPr>
        <w:t xml:space="preserve"> or delivering </w:t>
      </w:r>
      <w:r w:rsidR="3643BE51" w:rsidRPr="00CC4D04">
        <w:rPr>
          <w:rStyle w:val="ReportTemplate"/>
          <w:rFonts w:cs="Arial"/>
          <w:sz w:val="24"/>
          <w:szCs w:val="24"/>
        </w:rPr>
        <w:t xml:space="preserve">youth service provision. This includes holding a webinar on partnership working in youth services and drawing together good practice case studies. </w:t>
      </w:r>
      <w:r w:rsidR="002533F1" w:rsidRPr="00CC4D04">
        <w:rPr>
          <w:rStyle w:val="ReportTemplate"/>
          <w:rFonts w:cs="Arial"/>
          <w:sz w:val="24"/>
          <w:szCs w:val="24"/>
        </w:rPr>
        <w:t xml:space="preserve">We are anticipating the refresh of the consultation on statutory guidance on youth service provision and will work with partners to respond to this. </w:t>
      </w:r>
    </w:p>
    <w:p w14:paraId="3BAB7F21" w14:textId="77777777" w:rsidR="002533F1" w:rsidRPr="00CC4D04" w:rsidRDefault="002533F1" w:rsidP="00453911">
      <w:pPr>
        <w:ind w:left="284" w:hanging="284"/>
        <w:rPr>
          <w:rStyle w:val="ReportTemplate"/>
          <w:rFonts w:eastAsia="Calibri" w:cs="Arial"/>
          <w:b/>
          <w:bCs/>
          <w:sz w:val="24"/>
          <w:szCs w:val="24"/>
          <w:u w:val="single"/>
        </w:rPr>
      </w:pPr>
      <w:r w:rsidRPr="00CC4D04">
        <w:rPr>
          <w:rStyle w:val="ReportTemplate"/>
          <w:rFonts w:eastAsia="Calibri" w:cs="Arial"/>
          <w:b/>
          <w:bCs/>
          <w:sz w:val="24"/>
          <w:szCs w:val="24"/>
          <w:u w:val="single"/>
        </w:rPr>
        <w:lastRenderedPageBreak/>
        <w:t xml:space="preserve">Youth justice </w:t>
      </w:r>
    </w:p>
    <w:p w14:paraId="3D38DC19" w14:textId="57AC1450" w:rsidR="002533F1" w:rsidRPr="00CC4D04" w:rsidRDefault="002533F1" w:rsidP="00453911">
      <w:pPr>
        <w:pStyle w:val="ListParagraph"/>
        <w:numPr>
          <w:ilvl w:val="0"/>
          <w:numId w:val="3"/>
        </w:numPr>
        <w:ind w:left="284" w:hanging="426"/>
        <w:rPr>
          <w:rStyle w:val="ReportTemplate"/>
          <w:rFonts w:cs="Arial"/>
          <w:sz w:val="24"/>
          <w:szCs w:val="24"/>
        </w:rPr>
      </w:pPr>
      <w:r w:rsidRPr="00CC4D04">
        <w:rPr>
          <w:rStyle w:val="ReportTemplate"/>
          <w:rFonts w:cs="Arial"/>
          <w:sz w:val="24"/>
          <w:szCs w:val="24"/>
        </w:rPr>
        <w:t>The Board supported a position on an increase to the minimum age of criminal responsibility and we will continue to lobby for this</w:t>
      </w:r>
      <w:r w:rsidR="509BE170" w:rsidRPr="00CC4D04">
        <w:rPr>
          <w:rStyle w:val="ReportTemplate"/>
          <w:rFonts w:cs="Arial"/>
          <w:sz w:val="24"/>
          <w:szCs w:val="24"/>
        </w:rPr>
        <w:t xml:space="preserve">, </w:t>
      </w:r>
      <w:proofErr w:type="gramStart"/>
      <w:r w:rsidR="509BE170" w:rsidRPr="00CC4D04">
        <w:rPr>
          <w:rStyle w:val="ReportTemplate"/>
          <w:rFonts w:cs="Arial"/>
          <w:sz w:val="24"/>
          <w:szCs w:val="24"/>
        </w:rPr>
        <w:t>in particular through</w:t>
      </w:r>
      <w:proofErr w:type="gramEnd"/>
      <w:r w:rsidR="509BE170" w:rsidRPr="00CC4D04">
        <w:rPr>
          <w:rStyle w:val="ReportTemplate"/>
          <w:rFonts w:cs="Arial"/>
          <w:sz w:val="24"/>
          <w:szCs w:val="24"/>
        </w:rPr>
        <w:t xml:space="preserve"> the Police, Crime, Policing and Courts Bill</w:t>
      </w:r>
      <w:r w:rsidRPr="00CC4D04">
        <w:rPr>
          <w:rStyle w:val="ReportTemplate"/>
          <w:rFonts w:cs="Arial"/>
          <w:sz w:val="24"/>
          <w:szCs w:val="24"/>
        </w:rPr>
        <w:t>.</w:t>
      </w:r>
      <w:r w:rsidR="75C1BC22" w:rsidRPr="00CC4D04">
        <w:rPr>
          <w:rStyle w:val="ReportTemplate"/>
          <w:rFonts w:cs="Arial"/>
          <w:sz w:val="24"/>
          <w:szCs w:val="24"/>
        </w:rPr>
        <w:t xml:space="preserve"> </w:t>
      </w:r>
      <w:r w:rsidR="4DD47FB7" w:rsidRPr="00CC4D04">
        <w:rPr>
          <w:rStyle w:val="ReportTemplate"/>
          <w:rFonts w:cs="Arial"/>
          <w:sz w:val="24"/>
          <w:szCs w:val="24"/>
        </w:rPr>
        <w:t xml:space="preserve">In 2022, we produced research that </w:t>
      </w:r>
      <w:r w:rsidR="7BBE0290" w:rsidRPr="00CC4D04">
        <w:rPr>
          <w:rStyle w:val="ReportTemplate"/>
          <w:rFonts w:cs="Arial"/>
          <w:sz w:val="24"/>
          <w:szCs w:val="24"/>
        </w:rPr>
        <w:t xml:space="preserve">explored </w:t>
      </w:r>
      <w:r w:rsidR="4B5A4F67" w:rsidRPr="00CC4D04">
        <w:rPr>
          <w:rStyle w:val="ReportTemplate"/>
          <w:rFonts w:cs="Arial"/>
          <w:sz w:val="24"/>
          <w:szCs w:val="24"/>
        </w:rPr>
        <w:t xml:space="preserve">the impact </w:t>
      </w:r>
      <w:r w:rsidR="52F23DEB" w:rsidRPr="00CC4D04">
        <w:rPr>
          <w:rStyle w:val="ReportTemplate"/>
          <w:rFonts w:cs="Arial"/>
          <w:sz w:val="24"/>
          <w:szCs w:val="24"/>
        </w:rPr>
        <w:t xml:space="preserve">criminalisation </w:t>
      </w:r>
      <w:r w:rsidR="570277D4" w:rsidRPr="00CC4D04">
        <w:rPr>
          <w:rStyle w:val="ReportTemplate"/>
          <w:rFonts w:cs="Arial"/>
          <w:sz w:val="24"/>
          <w:szCs w:val="24"/>
        </w:rPr>
        <w:t xml:space="preserve">at an early age </w:t>
      </w:r>
      <w:r w:rsidR="52F23DEB" w:rsidRPr="00CC4D04">
        <w:rPr>
          <w:rStyle w:val="ReportTemplate"/>
          <w:rFonts w:cs="Arial"/>
          <w:sz w:val="24"/>
          <w:szCs w:val="24"/>
        </w:rPr>
        <w:t>on young people and the wider community</w:t>
      </w:r>
      <w:r w:rsidR="1F42B5DD" w:rsidRPr="00CC4D04">
        <w:rPr>
          <w:rStyle w:val="ReportTemplate"/>
          <w:rFonts w:cs="Arial"/>
          <w:sz w:val="24"/>
          <w:szCs w:val="24"/>
        </w:rPr>
        <w:t xml:space="preserve"> and held a webinar exploring local author</w:t>
      </w:r>
      <w:r w:rsidR="0CFD970B" w:rsidRPr="00CC4D04">
        <w:rPr>
          <w:rStyle w:val="ReportTemplate"/>
          <w:rFonts w:cs="Arial"/>
          <w:sz w:val="24"/>
          <w:szCs w:val="24"/>
        </w:rPr>
        <w:t>ity experiences</w:t>
      </w:r>
      <w:r w:rsidR="52F23DEB" w:rsidRPr="00CC4D04">
        <w:rPr>
          <w:rStyle w:val="ReportTemplate"/>
          <w:rFonts w:cs="Arial"/>
          <w:sz w:val="24"/>
          <w:szCs w:val="24"/>
        </w:rPr>
        <w:t xml:space="preserve">. </w:t>
      </w:r>
    </w:p>
    <w:p w14:paraId="6E9FA72B" w14:textId="77777777" w:rsidR="002533F1" w:rsidRPr="00CC4D04" w:rsidRDefault="002533F1" w:rsidP="00453911">
      <w:pPr>
        <w:pStyle w:val="ListParagraph"/>
        <w:numPr>
          <w:ilvl w:val="0"/>
          <w:numId w:val="0"/>
        </w:numPr>
        <w:ind w:left="284"/>
        <w:rPr>
          <w:rStyle w:val="ReportTemplate"/>
          <w:rFonts w:cs="Arial"/>
          <w:sz w:val="24"/>
          <w:szCs w:val="24"/>
        </w:rPr>
      </w:pPr>
      <w:r w:rsidRPr="00CC4D04">
        <w:rPr>
          <w:rStyle w:val="ReportTemplate"/>
          <w:rFonts w:cs="Arial"/>
          <w:sz w:val="24"/>
          <w:szCs w:val="24"/>
        </w:rPr>
        <w:t xml:space="preserve"> </w:t>
      </w:r>
    </w:p>
    <w:p w14:paraId="6CF26847" w14:textId="678597E8" w:rsidR="002533F1" w:rsidRPr="00CC4D04" w:rsidRDefault="2432DA65" w:rsidP="00453911">
      <w:pPr>
        <w:pStyle w:val="ListParagraph"/>
        <w:numPr>
          <w:ilvl w:val="0"/>
          <w:numId w:val="3"/>
        </w:numPr>
        <w:ind w:left="284" w:hanging="426"/>
        <w:rPr>
          <w:rStyle w:val="ReportTemplate"/>
          <w:rFonts w:cs="Arial"/>
          <w:sz w:val="24"/>
          <w:szCs w:val="24"/>
        </w:rPr>
      </w:pPr>
      <w:r w:rsidRPr="00CC4D04">
        <w:rPr>
          <w:rStyle w:val="ReportTemplate"/>
          <w:rFonts w:cs="Arial"/>
          <w:sz w:val="24"/>
          <w:szCs w:val="24"/>
        </w:rPr>
        <w:t xml:space="preserve">The Ministry of Justice has announced £300m </w:t>
      </w:r>
      <w:r w:rsidR="68BA23D8" w:rsidRPr="00CC4D04">
        <w:rPr>
          <w:rStyle w:val="ReportTemplate"/>
          <w:rFonts w:cs="Arial"/>
          <w:sz w:val="24"/>
          <w:szCs w:val="24"/>
        </w:rPr>
        <w:t xml:space="preserve">to prevent youth crime. </w:t>
      </w:r>
      <w:r w:rsidR="54C459C1" w:rsidRPr="00CC4D04">
        <w:rPr>
          <w:rStyle w:val="ReportTemplate"/>
          <w:rFonts w:cs="Arial"/>
          <w:sz w:val="24"/>
          <w:szCs w:val="24"/>
        </w:rPr>
        <w:t>This is a positive investment into the system and will he</w:t>
      </w:r>
      <w:r w:rsidR="54AD8AC5" w:rsidRPr="00CC4D04">
        <w:rPr>
          <w:rStyle w:val="ReportTemplate"/>
          <w:rFonts w:cs="Arial"/>
          <w:sz w:val="24"/>
          <w:szCs w:val="24"/>
        </w:rPr>
        <w:t>lp to deliver changes in the system. We developed a youth justice policy statement and will continue to lobby on the wider structural changes needed to improve the justice system</w:t>
      </w:r>
      <w:r w:rsidR="4ECB2683" w:rsidRPr="00CC4D04">
        <w:rPr>
          <w:rStyle w:val="ReportTemplate"/>
          <w:rFonts w:cs="Arial"/>
          <w:sz w:val="24"/>
          <w:szCs w:val="24"/>
        </w:rPr>
        <w:t xml:space="preserve">. </w:t>
      </w:r>
      <w:r w:rsidR="002533F1" w:rsidRPr="00CC4D04">
        <w:rPr>
          <w:sz w:val="24"/>
          <w:szCs w:val="24"/>
        </w:rPr>
        <w:br/>
      </w:r>
    </w:p>
    <w:p w14:paraId="30568E4B" w14:textId="2F73DCAF" w:rsidR="002533F1" w:rsidRPr="00CC4D04" w:rsidRDefault="4ECB2683" w:rsidP="00453911">
      <w:pPr>
        <w:pStyle w:val="ListParagraph"/>
        <w:numPr>
          <w:ilvl w:val="0"/>
          <w:numId w:val="3"/>
        </w:numPr>
        <w:ind w:left="284" w:hanging="426"/>
        <w:rPr>
          <w:rStyle w:val="ReportTemplate"/>
          <w:rFonts w:cs="Arial"/>
          <w:sz w:val="24"/>
          <w:szCs w:val="24"/>
        </w:rPr>
      </w:pPr>
      <w:r w:rsidRPr="00CC4D04">
        <w:rPr>
          <w:rStyle w:val="ReportTemplate"/>
          <w:rFonts w:cs="Arial"/>
          <w:sz w:val="24"/>
          <w:szCs w:val="24"/>
        </w:rPr>
        <w:t xml:space="preserve">A </w:t>
      </w:r>
      <w:r w:rsidR="19B9065B" w:rsidRPr="00CC4D04">
        <w:rPr>
          <w:rStyle w:val="ReportTemplate"/>
          <w:rFonts w:cs="Arial"/>
          <w:sz w:val="24"/>
          <w:szCs w:val="24"/>
        </w:rPr>
        <w:t>priority</w:t>
      </w:r>
      <w:r w:rsidRPr="00CC4D04">
        <w:rPr>
          <w:rStyle w:val="ReportTemplate"/>
          <w:rFonts w:cs="Arial"/>
          <w:sz w:val="24"/>
          <w:szCs w:val="24"/>
        </w:rPr>
        <w:t xml:space="preserve"> continues to be over representation of </w:t>
      </w:r>
      <w:r w:rsidR="312B715F" w:rsidRPr="00CC4D04">
        <w:rPr>
          <w:rStyle w:val="ReportTemplate"/>
          <w:rFonts w:cs="Arial"/>
          <w:sz w:val="24"/>
          <w:szCs w:val="24"/>
        </w:rPr>
        <w:t>black</w:t>
      </w:r>
      <w:r w:rsidRPr="00CC4D04">
        <w:rPr>
          <w:rStyle w:val="ReportTemplate"/>
          <w:rFonts w:cs="Arial"/>
          <w:sz w:val="24"/>
          <w:szCs w:val="24"/>
        </w:rPr>
        <w:t xml:space="preserve"> and ethnic minority children in the youth justice system therefore we are working closely with the YJB on a disparity protocol. We are also engaged in the government’s review of youth remand</w:t>
      </w:r>
      <w:r w:rsidR="5FC149AD" w:rsidRPr="00CC4D04">
        <w:rPr>
          <w:rStyle w:val="ReportTemplate"/>
          <w:rFonts w:cs="Arial"/>
          <w:sz w:val="24"/>
          <w:szCs w:val="24"/>
        </w:rPr>
        <w:t xml:space="preserve"> following a report in 2021</w:t>
      </w:r>
      <w:r w:rsidR="2FF015A1" w:rsidRPr="00CC4D04">
        <w:rPr>
          <w:rStyle w:val="ReportTemplate"/>
          <w:rFonts w:cs="Arial"/>
          <w:sz w:val="24"/>
          <w:szCs w:val="24"/>
        </w:rPr>
        <w:t xml:space="preserve"> and will ensure the recommendations are actionable for councils</w:t>
      </w:r>
      <w:r w:rsidRPr="00CC4D04">
        <w:rPr>
          <w:rStyle w:val="ReportTemplate"/>
          <w:rFonts w:cs="Arial"/>
          <w:sz w:val="24"/>
          <w:szCs w:val="24"/>
        </w:rPr>
        <w:t xml:space="preserve">. </w:t>
      </w:r>
    </w:p>
    <w:p w14:paraId="2F544387" w14:textId="7457FE0A" w:rsidR="002533F1" w:rsidRPr="00CC4D04" w:rsidRDefault="002533F1" w:rsidP="00453911">
      <w:pPr>
        <w:ind w:left="284" w:firstLine="0"/>
        <w:rPr>
          <w:rFonts w:cs="Arial"/>
          <w:b/>
          <w:bCs/>
          <w:sz w:val="24"/>
          <w:szCs w:val="24"/>
          <w:u w:val="single"/>
        </w:rPr>
      </w:pPr>
      <w:r w:rsidRPr="00CC4D04">
        <w:rPr>
          <w:rFonts w:cs="Arial"/>
          <w:b/>
          <w:bCs/>
          <w:sz w:val="24"/>
          <w:szCs w:val="24"/>
          <w:u w:val="single"/>
        </w:rPr>
        <w:t>Supporting disadvantaged families and children</w:t>
      </w:r>
    </w:p>
    <w:p w14:paraId="47EE0C93" w14:textId="77777777" w:rsidR="00E45E26" w:rsidRPr="00CC4D04" w:rsidRDefault="00E45E26" w:rsidP="00E45E26">
      <w:pPr>
        <w:pStyle w:val="MainText"/>
        <w:numPr>
          <w:ilvl w:val="0"/>
          <w:numId w:val="3"/>
        </w:numPr>
        <w:spacing w:line="240" w:lineRule="auto"/>
        <w:jc w:val="both"/>
        <w:rPr>
          <w:rFonts w:ascii="Arial" w:hAnsi="Arial" w:cs="Arial"/>
          <w:sz w:val="24"/>
          <w:szCs w:val="24"/>
        </w:rPr>
      </w:pPr>
      <w:r w:rsidRPr="00CC4D04">
        <w:rPr>
          <w:rFonts w:ascii="Arial" w:hAnsi="Arial" w:cs="Arial"/>
          <w:sz w:val="24"/>
          <w:szCs w:val="24"/>
        </w:rPr>
        <w:t xml:space="preserve">The Family Hubs and Start for Life Programme has gone live with 75 local authorities able to apply to be part of the programme and to receive part of £302m funding. The LGA has worked closely with the Government from the initiation of the programme. </w:t>
      </w:r>
    </w:p>
    <w:p w14:paraId="12652CAF" w14:textId="77777777" w:rsidR="00E45E26" w:rsidRPr="00CC4D04" w:rsidRDefault="00E45E26" w:rsidP="00E45E26">
      <w:pPr>
        <w:pStyle w:val="MainText"/>
        <w:spacing w:line="240" w:lineRule="auto"/>
        <w:jc w:val="both"/>
        <w:rPr>
          <w:rFonts w:ascii="Arial" w:hAnsi="Arial" w:cs="Arial"/>
          <w:sz w:val="24"/>
          <w:szCs w:val="24"/>
        </w:rPr>
      </w:pPr>
    </w:p>
    <w:p w14:paraId="4E7001C7" w14:textId="77777777" w:rsidR="00E45E26" w:rsidRPr="00CC4D04" w:rsidRDefault="00E45E26" w:rsidP="00E45E26">
      <w:pPr>
        <w:pStyle w:val="MainText"/>
        <w:numPr>
          <w:ilvl w:val="0"/>
          <w:numId w:val="3"/>
        </w:numPr>
        <w:spacing w:line="240" w:lineRule="auto"/>
        <w:jc w:val="both"/>
        <w:rPr>
          <w:rFonts w:ascii="Arial" w:hAnsi="Arial" w:cs="Arial"/>
          <w:sz w:val="24"/>
          <w:szCs w:val="24"/>
        </w:rPr>
      </w:pPr>
      <w:r w:rsidRPr="00CC4D04">
        <w:rPr>
          <w:rFonts w:ascii="Arial" w:hAnsi="Arial" w:cs="Arial"/>
          <w:sz w:val="24"/>
          <w:szCs w:val="24"/>
        </w:rPr>
        <w:t>We will continue to work with DHSC, DfE and partners to ensure “Start for Life” is a collaborative and strength-based programme which empowers councils to improve services and ensure local flexibility and leadership rather than a one-size fits all approach. We will work with DfE and the Centre for Family Hubs to ensure sector input into the roll out of Family Hubs.</w:t>
      </w:r>
    </w:p>
    <w:p w14:paraId="3A00FEB8" w14:textId="77777777" w:rsidR="00E45E26" w:rsidRPr="00CC4D04" w:rsidRDefault="00E45E26" w:rsidP="00E45E26">
      <w:pPr>
        <w:pStyle w:val="MainText"/>
        <w:spacing w:line="240" w:lineRule="auto"/>
        <w:jc w:val="both"/>
        <w:rPr>
          <w:rFonts w:ascii="Arial" w:hAnsi="Arial" w:cs="Arial"/>
          <w:sz w:val="24"/>
          <w:szCs w:val="24"/>
        </w:rPr>
      </w:pPr>
    </w:p>
    <w:p w14:paraId="5338A100" w14:textId="77777777" w:rsidR="00E45E26" w:rsidRPr="00CC4D04" w:rsidRDefault="00E45E26" w:rsidP="00E45E26">
      <w:pPr>
        <w:pStyle w:val="MainText"/>
        <w:numPr>
          <w:ilvl w:val="0"/>
          <w:numId w:val="3"/>
        </w:numPr>
        <w:spacing w:line="240" w:lineRule="auto"/>
        <w:jc w:val="both"/>
        <w:rPr>
          <w:rFonts w:ascii="Arial" w:hAnsi="Arial" w:cs="Arial"/>
          <w:sz w:val="24"/>
          <w:szCs w:val="24"/>
        </w:rPr>
      </w:pPr>
      <w:r w:rsidRPr="00CC4D04">
        <w:rPr>
          <w:rFonts w:ascii="Arial" w:hAnsi="Arial" w:cs="Arial"/>
          <w:sz w:val="24"/>
          <w:szCs w:val="24"/>
        </w:rPr>
        <w:t>We are developing a Must Know guide for Councillors to explain the process for the 75 local authorities that will be receiving the funding and for those that will not in this round. We are also working with the Government to show the importance of long-term funding available for the programme and for councils to have certainty after 2025.</w:t>
      </w:r>
    </w:p>
    <w:p w14:paraId="0534715F" w14:textId="77777777" w:rsidR="00E45E26" w:rsidRPr="00E45E26" w:rsidRDefault="00E45E26" w:rsidP="00E45E26">
      <w:pPr>
        <w:spacing w:after="0" w:line="240" w:lineRule="auto"/>
        <w:ind w:left="-76" w:firstLine="0"/>
        <w:rPr>
          <w:rFonts w:eastAsia="Times New Roman" w:cs="Arial"/>
          <w:b/>
          <w:bCs/>
          <w:sz w:val="24"/>
          <w:szCs w:val="24"/>
        </w:rPr>
      </w:pPr>
    </w:p>
    <w:p w14:paraId="4EAF68A9" w14:textId="4349E71F" w:rsidR="002533F1" w:rsidRPr="00CC4D04" w:rsidRDefault="002533F1" w:rsidP="00453911">
      <w:pPr>
        <w:pStyle w:val="ListParagraph"/>
        <w:numPr>
          <w:ilvl w:val="0"/>
          <w:numId w:val="3"/>
        </w:numPr>
        <w:spacing w:after="0" w:line="240" w:lineRule="auto"/>
        <w:ind w:left="284"/>
        <w:contextualSpacing w:val="0"/>
        <w:rPr>
          <w:rFonts w:eastAsia="Times New Roman" w:cs="Arial"/>
          <w:b/>
          <w:bCs/>
          <w:sz w:val="24"/>
          <w:szCs w:val="24"/>
        </w:rPr>
      </w:pPr>
      <w:r w:rsidRPr="00CC4D04">
        <w:rPr>
          <w:rFonts w:eastAsia="Times New Roman" w:cs="Arial"/>
          <w:sz w:val="24"/>
          <w:szCs w:val="24"/>
        </w:rPr>
        <w:t xml:space="preserve">The Board has agreed to review and inform the national and local approach to </w:t>
      </w:r>
      <w:r w:rsidR="00186619" w:rsidRPr="00CC4D04">
        <w:rPr>
          <w:rFonts w:eastAsia="Times New Roman" w:cs="Arial"/>
          <w:sz w:val="24"/>
          <w:szCs w:val="24"/>
        </w:rPr>
        <w:t xml:space="preserve">children’s </w:t>
      </w:r>
      <w:r w:rsidRPr="00CC4D04">
        <w:rPr>
          <w:rFonts w:eastAsia="Times New Roman" w:cs="Arial"/>
          <w:sz w:val="24"/>
          <w:szCs w:val="24"/>
        </w:rPr>
        <w:t xml:space="preserve">food and nutrition, including the Holiday Activities and Food Fund, Healthy Start Vouchers, the Department for Work and Pensions’ </w:t>
      </w:r>
      <w:r w:rsidR="00CB2DCA" w:rsidRPr="00CC4D04">
        <w:rPr>
          <w:rFonts w:eastAsia="Times New Roman" w:cs="Arial"/>
          <w:sz w:val="24"/>
          <w:szCs w:val="24"/>
        </w:rPr>
        <w:t>House</w:t>
      </w:r>
      <w:r w:rsidR="00686701" w:rsidRPr="00CC4D04">
        <w:rPr>
          <w:rFonts w:eastAsia="Times New Roman" w:cs="Arial"/>
          <w:sz w:val="24"/>
          <w:szCs w:val="24"/>
        </w:rPr>
        <w:t>hold</w:t>
      </w:r>
      <w:r w:rsidRPr="00CC4D04">
        <w:rPr>
          <w:rFonts w:eastAsia="Times New Roman" w:cs="Arial"/>
          <w:sz w:val="24"/>
          <w:szCs w:val="24"/>
        </w:rPr>
        <w:t xml:space="preserve"> Support </w:t>
      </w:r>
      <w:r w:rsidR="00686701" w:rsidRPr="00CC4D04">
        <w:rPr>
          <w:rFonts w:eastAsia="Times New Roman" w:cs="Arial"/>
          <w:sz w:val="24"/>
          <w:szCs w:val="24"/>
        </w:rPr>
        <w:t xml:space="preserve">Fund </w:t>
      </w:r>
      <w:r w:rsidRPr="00CC4D04">
        <w:rPr>
          <w:rFonts w:eastAsia="Times New Roman" w:cs="Arial"/>
          <w:sz w:val="24"/>
          <w:szCs w:val="24"/>
        </w:rPr>
        <w:t xml:space="preserve">and local welfare funding more widely.  There </w:t>
      </w:r>
      <w:r w:rsidR="0021482C" w:rsidRPr="00CC4D04">
        <w:rPr>
          <w:rFonts w:eastAsia="Times New Roman" w:cs="Arial"/>
          <w:sz w:val="24"/>
          <w:szCs w:val="24"/>
        </w:rPr>
        <w:t>was</w:t>
      </w:r>
      <w:r w:rsidRPr="00CC4D04">
        <w:rPr>
          <w:rFonts w:eastAsia="Times New Roman" w:cs="Arial"/>
          <w:sz w:val="24"/>
          <w:szCs w:val="24"/>
        </w:rPr>
        <w:t xml:space="preserve"> a focus on children’s food throughout the pandemic, and this is also reflected in Part One </w:t>
      </w:r>
      <w:r w:rsidR="0021482C" w:rsidRPr="00CC4D04">
        <w:rPr>
          <w:rFonts w:eastAsia="Times New Roman" w:cs="Arial"/>
          <w:sz w:val="24"/>
          <w:szCs w:val="24"/>
        </w:rPr>
        <w:t xml:space="preserve">and Part Two </w:t>
      </w:r>
      <w:r w:rsidRPr="00CC4D04">
        <w:rPr>
          <w:rFonts w:eastAsia="Times New Roman" w:cs="Arial"/>
          <w:sz w:val="24"/>
          <w:szCs w:val="24"/>
        </w:rPr>
        <w:t>of the national food strategy</w:t>
      </w:r>
      <w:r w:rsidR="00887F9B" w:rsidRPr="00CC4D04">
        <w:rPr>
          <w:rFonts w:eastAsia="Times New Roman" w:cs="Arial"/>
          <w:sz w:val="24"/>
          <w:szCs w:val="24"/>
        </w:rPr>
        <w:t xml:space="preserve"> (NFS)</w:t>
      </w:r>
      <w:r w:rsidRPr="00CC4D04">
        <w:rPr>
          <w:rFonts w:eastAsia="Times New Roman" w:cs="Arial"/>
          <w:sz w:val="24"/>
          <w:szCs w:val="24"/>
        </w:rPr>
        <w:t>.  Many organisations are calling for a review of school food</w:t>
      </w:r>
      <w:r w:rsidR="00F938F6" w:rsidRPr="00CC4D04">
        <w:rPr>
          <w:rFonts w:eastAsia="Times New Roman" w:cs="Arial"/>
          <w:sz w:val="24"/>
          <w:szCs w:val="24"/>
        </w:rPr>
        <w:t xml:space="preserve"> and </w:t>
      </w:r>
      <w:r w:rsidR="00C11F19" w:rsidRPr="00CC4D04">
        <w:rPr>
          <w:rFonts w:eastAsia="Times New Roman" w:cs="Arial"/>
          <w:sz w:val="24"/>
          <w:szCs w:val="24"/>
        </w:rPr>
        <w:t xml:space="preserve">we have </w:t>
      </w:r>
      <w:r w:rsidR="00356C7C" w:rsidRPr="00CC4D04">
        <w:rPr>
          <w:rFonts w:eastAsia="Times New Roman" w:cs="Arial"/>
          <w:sz w:val="24"/>
          <w:szCs w:val="24"/>
        </w:rPr>
        <w:t xml:space="preserve">pushed for increasing the eligibility criteria and introducing </w:t>
      </w:r>
      <w:proofErr w:type="gramStart"/>
      <w:r w:rsidR="00356C7C" w:rsidRPr="00CC4D04">
        <w:rPr>
          <w:rFonts w:eastAsia="Times New Roman" w:cs="Arial"/>
          <w:sz w:val="24"/>
          <w:szCs w:val="24"/>
        </w:rPr>
        <w:t>automatic-enrolment</w:t>
      </w:r>
      <w:proofErr w:type="gramEnd"/>
      <w:r w:rsidR="00356C7C" w:rsidRPr="00CC4D04">
        <w:rPr>
          <w:rFonts w:eastAsia="Times New Roman" w:cs="Arial"/>
          <w:sz w:val="24"/>
          <w:szCs w:val="24"/>
        </w:rPr>
        <w:t xml:space="preserve"> for </w:t>
      </w:r>
      <w:r w:rsidR="00F938F6" w:rsidRPr="00CC4D04">
        <w:rPr>
          <w:rFonts w:eastAsia="Times New Roman" w:cs="Arial"/>
          <w:sz w:val="24"/>
          <w:szCs w:val="24"/>
        </w:rPr>
        <w:t>Free School Meals</w:t>
      </w:r>
      <w:r w:rsidR="00356C7C" w:rsidRPr="00CC4D04">
        <w:rPr>
          <w:rFonts w:eastAsia="Times New Roman" w:cs="Arial"/>
          <w:sz w:val="24"/>
          <w:szCs w:val="24"/>
        </w:rPr>
        <w:t>,</w:t>
      </w:r>
      <w:r w:rsidR="00F938F6" w:rsidRPr="00CC4D04">
        <w:rPr>
          <w:rFonts w:eastAsia="Times New Roman" w:cs="Arial"/>
          <w:sz w:val="24"/>
          <w:szCs w:val="24"/>
        </w:rPr>
        <w:t xml:space="preserve"> we will continue to bring </w:t>
      </w:r>
      <w:r w:rsidR="00F938F6" w:rsidRPr="00CC4D04">
        <w:rPr>
          <w:rFonts w:eastAsia="Times New Roman" w:cs="Arial"/>
          <w:sz w:val="24"/>
          <w:szCs w:val="24"/>
        </w:rPr>
        <w:lastRenderedPageBreak/>
        <w:t>relevant proposals to the Board’s attention and develop an LGA position as appropriate</w:t>
      </w:r>
      <w:r w:rsidRPr="00CC4D04">
        <w:rPr>
          <w:rFonts w:eastAsia="Times New Roman" w:cs="Arial"/>
          <w:sz w:val="24"/>
          <w:szCs w:val="24"/>
        </w:rPr>
        <w:t xml:space="preserve">.  The Board will also work jointly with the Community Wellbeing </w:t>
      </w:r>
      <w:r w:rsidR="001D6E2A" w:rsidRPr="00CC4D04">
        <w:rPr>
          <w:rFonts w:eastAsia="Times New Roman" w:cs="Arial"/>
          <w:sz w:val="24"/>
          <w:szCs w:val="24"/>
        </w:rPr>
        <w:t xml:space="preserve">Board </w:t>
      </w:r>
      <w:r w:rsidRPr="00CC4D04">
        <w:rPr>
          <w:rFonts w:eastAsia="Times New Roman" w:cs="Arial"/>
          <w:sz w:val="24"/>
          <w:szCs w:val="24"/>
        </w:rPr>
        <w:t xml:space="preserve">on cross-cutting issues such as childhood obesity, </w:t>
      </w:r>
      <w:proofErr w:type="gramStart"/>
      <w:r w:rsidRPr="00CC4D04">
        <w:rPr>
          <w:rFonts w:eastAsia="Times New Roman" w:cs="Arial"/>
          <w:sz w:val="24"/>
          <w:szCs w:val="24"/>
        </w:rPr>
        <w:t>nutrition</w:t>
      </w:r>
      <w:proofErr w:type="gramEnd"/>
      <w:r w:rsidRPr="00CC4D04">
        <w:rPr>
          <w:rFonts w:eastAsia="Times New Roman" w:cs="Arial"/>
          <w:sz w:val="24"/>
          <w:szCs w:val="24"/>
        </w:rPr>
        <w:t xml:space="preserve"> and maternity support.</w:t>
      </w:r>
      <w:r w:rsidR="008B12FF" w:rsidRPr="00CC4D04">
        <w:rPr>
          <w:rFonts w:eastAsia="Times New Roman" w:cs="Arial"/>
          <w:sz w:val="24"/>
          <w:szCs w:val="24"/>
        </w:rPr>
        <w:t xml:space="preserve"> </w:t>
      </w:r>
      <w:r w:rsidR="008B12FF" w:rsidRPr="00CC4D04">
        <w:rPr>
          <w:sz w:val="24"/>
          <w:szCs w:val="24"/>
        </w:rPr>
        <w:t xml:space="preserve">We are also engaging with councils and partners on the wider recommendations of the NFS on </w:t>
      </w:r>
      <w:r w:rsidR="00A55C82" w:rsidRPr="00CC4D04">
        <w:rPr>
          <w:sz w:val="24"/>
          <w:szCs w:val="24"/>
        </w:rPr>
        <w:t xml:space="preserve">local </w:t>
      </w:r>
      <w:r w:rsidR="008B12FF" w:rsidRPr="00CC4D04">
        <w:rPr>
          <w:sz w:val="24"/>
          <w:szCs w:val="24"/>
        </w:rPr>
        <w:t xml:space="preserve">food </w:t>
      </w:r>
      <w:r w:rsidR="00A55C82" w:rsidRPr="00CC4D04">
        <w:rPr>
          <w:sz w:val="24"/>
          <w:szCs w:val="24"/>
        </w:rPr>
        <w:t>strategies</w:t>
      </w:r>
      <w:r w:rsidR="002B4E28" w:rsidRPr="00CC4D04">
        <w:rPr>
          <w:sz w:val="24"/>
          <w:szCs w:val="24"/>
        </w:rPr>
        <w:t xml:space="preserve"> and partnerships</w:t>
      </w:r>
      <w:r w:rsidR="008B12FF" w:rsidRPr="00CC4D04">
        <w:rPr>
          <w:sz w:val="24"/>
          <w:szCs w:val="24"/>
        </w:rPr>
        <w:t xml:space="preserve">, </w:t>
      </w:r>
      <w:r w:rsidR="00DD3E70" w:rsidRPr="00CC4D04">
        <w:rPr>
          <w:sz w:val="24"/>
          <w:szCs w:val="24"/>
        </w:rPr>
        <w:t xml:space="preserve">food security and resilience, </w:t>
      </w:r>
      <w:r w:rsidR="008B12FF" w:rsidRPr="00CC4D04">
        <w:rPr>
          <w:sz w:val="24"/>
          <w:szCs w:val="24"/>
        </w:rPr>
        <w:t xml:space="preserve">local </w:t>
      </w:r>
      <w:r w:rsidR="002B4E28" w:rsidRPr="00CC4D04">
        <w:rPr>
          <w:sz w:val="24"/>
          <w:szCs w:val="24"/>
        </w:rPr>
        <w:t xml:space="preserve">food </w:t>
      </w:r>
      <w:r w:rsidR="008B12FF" w:rsidRPr="00CC4D04">
        <w:rPr>
          <w:sz w:val="24"/>
          <w:szCs w:val="24"/>
        </w:rPr>
        <w:t>economies and the environment.</w:t>
      </w:r>
    </w:p>
    <w:p w14:paraId="3A4EF456" w14:textId="77777777" w:rsidR="002533F1" w:rsidRPr="00CC4D04" w:rsidRDefault="002533F1" w:rsidP="00453911">
      <w:pPr>
        <w:pStyle w:val="ListParagraph"/>
        <w:numPr>
          <w:ilvl w:val="0"/>
          <w:numId w:val="0"/>
        </w:numPr>
        <w:spacing w:after="0" w:line="240" w:lineRule="auto"/>
        <w:ind w:left="284"/>
        <w:contextualSpacing w:val="0"/>
        <w:rPr>
          <w:rFonts w:eastAsia="Times New Roman" w:cs="Arial"/>
          <w:b/>
          <w:bCs/>
          <w:sz w:val="24"/>
          <w:szCs w:val="24"/>
        </w:rPr>
      </w:pPr>
    </w:p>
    <w:p w14:paraId="02005206" w14:textId="7CCB453F" w:rsidR="002533F1" w:rsidRPr="00CC4D04" w:rsidRDefault="002533F1" w:rsidP="00453911">
      <w:pPr>
        <w:pStyle w:val="ListParagraph"/>
        <w:numPr>
          <w:ilvl w:val="0"/>
          <w:numId w:val="3"/>
        </w:numPr>
        <w:spacing w:after="0" w:line="240" w:lineRule="auto"/>
        <w:ind w:left="284"/>
        <w:contextualSpacing w:val="0"/>
        <w:rPr>
          <w:rFonts w:eastAsia="Times New Roman" w:cs="Arial"/>
          <w:b/>
          <w:bCs/>
          <w:sz w:val="24"/>
          <w:szCs w:val="24"/>
        </w:rPr>
      </w:pPr>
      <w:r w:rsidRPr="00CC4D04">
        <w:rPr>
          <w:rFonts w:eastAsia="Times New Roman" w:cs="Arial"/>
          <w:sz w:val="24"/>
          <w:szCs w:val="24"/>
        </w:rPr>
        <w:t>We will continue to consider the impact of national and local welfare policy and support on families with children and will work jointly with the Resources Board to ensure that the role of councils in supporting low income and disadvantaged households is both properly recognised and adequately resourced.</w:t>
      </w:r>
      <w:r w:rsidR="00186619" w:rsidRPr="00CC4D04">
        <w:rPr>
          <w:sz w:val="24"/>
          <w:szCs w:val="24"/>
        </w:rPr>
        <w:t xml:space="preserve"> Our Reshaping Financial Support programme is directly addressing the ways in which councils are supporting </w:t>
      </w:r>
      <w:proofErr w:type="gramStart"/>
      <w:r w:rsidR="00186619" w:rsidRPr="00CC4D04">
        <w:rPr>
          <w:sz w:val="24"/>
          <w:szCs w:val="24"/>
        </w:rPr>
        <w:t>low income</w:t>
      </w:r>
      <w:proofErr w:type="gramEnd"/>
      <w:r w:rsidR="00186619" w:rsidRPr="00CC4D04">
        <w:rPr>
          <w:sz w:val="24"/>
          <w:szCs w:val="24"/>
        </w:rPr>
        <w:t xml:space="preserve"> families to alleviate financial hardship and promote financial inclusion and resilience.</w:t>
      </w:r>
    </w:p>
    <w:p w14:paraId="61576E4B" w14:textId="77777777" w:rsidR="002533F1" w:rsidRPr="00CC4D04" w:rsidRDefault="002533F1" w:rsidP="00453911">
      <w:pPr>
        <w:pStyle w:val="ListParagraph"/>
        <w:numPr>
          <w:ilvl w:val="0"/>
          <w:numId w:val="0"/>
        </w:numPr>
        <w:spacing w:after="0" w:line="240" w:lineRule="auto"/>
        <w:ind w:left="284"/>
        <w:contextualSpacing w:val="0"/>
        <w:rPr>
          <w:rFonts w:eastAsia="Times New Roman" w:cs="Arial"/>
          <w:b/>
          <w:bCs/>
          <w:sz w:val="24"/>
          <w:szCs w:val="24"/>
        </w:rPr>
      </w:pPr>
    </w:p>
    <w:p w14:paraId="0D98E271" w14:textId="55C8EFA2" w:rsidR="00A07881" w:rsidRPr="00CC4D04" w:rsidRDefault="002533F1" w:rsidP="00453911">
      <w:pPr>
        <w:pStyle w:val="ListParagraph"/>
        <w:numPr>
          <w:ilvl w:val="0"/>
          <w:numId w:val="3"/>
        </w:numPr>
        <w:spacing w:after="0" w:line="240" w:lineRule="auto"/>
        <w:ind w:left="284"/>
        <w:contextualSpacing w:val="0"/>
        <w:rPr>
          <w:rFonts w:eastAsia="Times New Roman" w:cs="Arial"/>
          <w:b/>
          <w:bCs/>
          <w:sz w:val="24"/>
          <w:szCs w:val="24"/>
        </w:rPr>
      </w:pPr>
      <w:r w:rsidRPr="00CC4D04">
        <w:rPr>
          <w:rFonts w:eastAsia="Times New Roman" w:cs="Arial"/>
          <w:sz w:val="24"/>
          <w:szCs w:val="24"/>
        </w:rPr>
        <w:t xml:space="preserve">The current and future impact of the pandemic on children’s health, social and economic wellbeing - particularly those from the most affected places, </w:t>
      </w:r>
      <w:proofErr w:type="gramStart"/>
      <w:r w:rsidRPr="00CC4D04">
        <w:rPr>
          <w:rFonts w:eastAsia="Times New Roman" w:cs="Arial"/>
          <w:sz w:val="24"/>
          <w:szCs w:val="24"/>
        </w:rPr>
        <w:t>groups</w:t>
      </w:r>
      <w:proofErr w:type="gramEnd"/>
      <w:r w:rsidRPr="00CC4D04">
        <w:rPr>
          <w:rFonts w:eastAsia="Times New Roman" w:cs="Arial"/>
          <w:sz w:val="24"/>
          <w:szCs w:val="24"/>
        </w:rPr>
        <w:t xml:space="preserve"> and communities - will be a core strand within the LGA’s strengthened cross-cutting approach to equality, diversity and inclusion.</w:t>
      </w:r>
    </w:p>
    <w:p w14:paraId="3D33BA47" w14:textId="77777777" w:rsidR="00A07881" w:rsidRPr="00CC4D04" w:rsidRDefault="00A07881" w:rsidP="00453911">
      <w:pPr>
        <w:pStyle w:val="ListParagraph"/>
        <w:numPr>
          <w:ilvl w:val="0"/>
          <w:numId w:val="0"/>
        </w:numPr>
        <w:ind w:left="284"/>
        <w:rPr>
          <w:sz w:val="24"/>
          <w:szCs w:val="24"/>
        </w:rPr>
      </w:pPr>
    </w:p>
    <w:p w14:paraId="1E0BE817" w14:textId="3E9A4AE4" w:rsidR="00A07881" w:rsidRPr="00CC4D04" w:rsidRDefault="00A07881" w:rsidP="00453911">
      <w:pPr>
        <w:pStyle w:val="ListParagraph"/>
        <w:numPr>
          <w:ilvl w:val="0"/>
          <w:numId w:val="3"/>
        </w:numPr>
        <w:spacing w:after="0" w:line="240" w:lineRule="auto"/>
        <w:ind w:left="284"/>
        <w:contextualSpacing w:val="0"/>
        <w:rPr>
          <w:rFonts w:eastAsia="Times New Roman" w:cs="Arial"/>
          <w:b/>
          <w:bCs/>
          <w:sz w:val="24"/>
          <w:szCs w:val="24"/>
        </w:rPr>
      </w:pPr>
      <w:r w:rsidRPr="00CC4D04">
        <w:rPr>
          <w:sz w:val="24"/>
          <w:szCs w:val="24"/>
        </w:rPr>
        <w:t>We will continue to make the case for early intervention and prevention across services for socially and / or economically vulnerable families. The Board will lead the LGA’s work with Government and the sector on the implementation and future funding of Supporting Families (formerly Troubled Families) and the development of Family Hubs, as well as targeted support such the Department for Work and Pensions’ Reducing Parental Conflict programme.</w:t>
      </w:r>
    </w:p>
    <w:p w14:paraId="60147AA6" w14:textId="4344AE68" w:rsidR="00C75DBE" w:rsidRPr="00CC4D04" w:rsidRDefault="00C75DBE" w:rsidP="00453911">
      <w:pPr>
        <w:pStyle w:val="ListParagraph"/>
        <w:numPr>
          <w:ilvl w:val="0"/>
          <w:numId w:val="0"/>
        </w:numPr>
        <w:ind w:left="284"/>
        <w:rPr>
          <w:rStyle w:val="ReportTemplate"/>
          <w:rFonts w:eastAsia="Times New Roman" w:cs="Arial"/>
          <w:b/>
          <w:bCs/>
          <w:sz w:val="24"/>
          <w:szCs w:val="24"/>
        </w:rPr>
      </w:pPr>
    </w:p>
    <w:bookmarkEnd w:id="0"/>
    <w:p w14:paraId="3F665974" w14:textId="0474F62E" w:rsidR="009575B1" w:rsidRPr="00CC4D04" w:rsidRDefault="00600EBC" w:rsidP="00453911">
      <w:pPr>
        <w:autoSpaceDE w:val="0"/>
        <w:autoSpaceDN w:val="0"/>
        <w:adjustRightInd w:val="0"/>
        <w:spacing w:after="0" w:line="240" w:lineRule="auto"/>
        <w:ind w:left="284"/>
        <w:contextualSpacing/>
        <w:rPr>
          <w:rFonts w:cs="Arial"/>
          <w:b/>
          <w:sz w:val="24"/>
          <w:szCs w:val="24"/>
          <w:u w:val="single"/>
        </w:rPr>
      </w:pPr>
      <w:r w:rsidRPr="00CC4D04">
        <w:rPr>
          <w:rFonts w:cs="Arial"/>
          <w:b/>
          <w:sz w:val="24"/>
          <w:szCs w:val="24"/>
          <w:u w:val="single"/>
        </w:rPr>
        <w:t xml:space="preserve">Children’s Health </w:t>
      </w:r>
    </w:p>
    <w:p w14:paraId="7AEF7A90" w14:textId="6BE0298B" w:rsidR="00600EBC" w:rsidRPr="00CC4D04" w:rsidRDefault="00600EBC" w:rsidP="00453911">
      <w:pPr>
        <w:autoSpaceDE w:val="0"/>
        <w:autoSpaceDN w:val="0"/>
        <w:adjustRightInd w:val="0"/>
        <w:spacing w:after="0" w:line="240" w:lineRule="auto"/>
        <w:ind w:left="284"/>
        <w:contextualSpacing/>
        <w:rPr>
          <w:rFonts w:cs="Arial"/>
          <w:b/>
          <w:sz w:val="24"/>
          <w:szCs w:val="24"/>
        </w:rPr>
      </w:pPr>
    </w:p>
    <w:p w14:paraId="770B2088" w14:textId="09BD8DA1" w:rsidR="008836C2" w:rsidRPr="00CC4D04" w:rsidRDefault="001C3689" w:rsidP="00453911">
      <w:pPr>
        <w:autoSpaceDE w:val="0"/>
        <w:autoSpaceDN w:val="0"/>
        <w:adjustRightInd w:val="0"/>
        <w:spacing w:after="0" w:line="240" w:lineRule="auto"/>
        <w:ind w:left="284"/>
        <w:contextualSpacing/>
        <w:rPr>
          <w:rFonts w:cs="Arial"/>
          <w:bCs/>
          <w:sz w:val="24"/>
          <w:szCs w:val="24"/>
        </w:rPr>
      </w:pPr>
      <w:r w:rsidRPr="00CC4D04">
        <w:rPr>
          <w:rFonts w:cs="Arial"/>
          <w:bCs/>
          <w:sz w:val="24"/>
          <w:szCs w:val="24"/>
        </w:rPr>
        <w:t>30. Covid-19 and now the rising cost of living will</w:t>
      </w:r>
      <w:r w:rsidR="007C5F3C" w:rsidRPr="00CC4D04">
        <w:rPr>
          <w:rFonts w:cs="Arial"/>
          <w:bCs/>
          <w:sz w:val="24"/>
          <w:szCs w:val="24"/>
        </w:rPr>
        <w:t xml:space="preserve"> undoubtedl</w:t>
      </w:r>
      <w:r w:rsidR="008836C2" w:rsidRPr="00CC4D04">
        <w:rPr>
          <w:rFonts w:cs="Arial"/>
          <w:bCs/>
          <w:sz w:val="24"/>
          <w:szCs w:val="24"/>
        </w:rPr>
        <w:t xml:space="preserve">y have an impact </w:t>
      </w:r>
      <w:r w:rsidR="00CA7D37" w:rsidRPr="00CC4D04">
        <w:rPr>
          <w:rFonts w:cs="Arial"/>
          <w:bCs/>
          <w:sz w:val="24"/>
          <w:szCs w:val="24"/>
        </w:rPr>
        <w:t xml:space="preserve">on </w:t>
      </w:r>
      <w:r w:rsidR="00B74799" w:rsidRPr="00CC4D04">
        <w:rPr>
          <w:rFonts w:cs="Arial"/>
          <w:bCs/>
          <w:sz w:val="24"/>
          <w:szCs w:val="24"/>
        </w:rPr>
        <w:t xml:space="preserve">the </w:t>
      </w:r>
      <w:r w:rsidR="00CA7D37" w:rsidRPr="00CC4D04">
        <w:rPr>
          <w:rFonts w:cs="Arial"/>
          <w:bCs/>
          <w:sz w:val="24"/>
          <w:szCs w:val="24"/>
        </w:rPr>
        <w:t>health, wellbeing and development</w:t>
      </w:r>
      <w:r w:rsidR="00B74799" w:rsidRPr="00CC4D04">
        <w:rPr>
          <w:rFonts w:cs="Arial"/>
          <w:bCs/>
          <w:sz w:val="24"/>
          <w:szCs w:val="24"/>
        </w:rPr>
        <w:t xml:space="preserve"> of children and young people. We will continue to work with Government to ensure that </w:t>
      </w:r>
      <w:r w:rsidR="006E66C1" w:rsidRPr="00CC4D04">
        <w:rPr>
          <w:rFonts w:cs="Arial"/>
          <w:bCs/>
          <w:sz w:val="24"/>
          <w:szCs w:val="24"/>
        </w:rPr>
        <w:t xml:space="preserve">children’s health is prioritised. </w:t>
      </w:r>
    </w:p>
    <w:p w14:paraId="47EF131C" w14:textId="39BCE6CC" w:rsidR="006E66C1" w:rsidRPr="00CC4D04" w:rsidRDefault="006E66C1" w:rsidP="00453911">
      <w:pPr>
        <w:autoSpaceDE w:val="0"/>
        <w:autoSpaceDN w:val="0"/>
        <w:adjustRightInd w:val="0"/>
        <w:spacing w:after="0" w:line="240" w:lineRule="auto"/>
        <w:ind w:left="284"/>
        <w:contextualSpacing/>
        <w:rPr>
          <w:rFonts w:cs="Arial"/>
          <w:bCs/>
          <w:sz w:val="24"/>
          <w:szCs w:val="24"/>
        </w:rPr>
      </w:pPr>
    </w:p>
    <w:p w14:paraId="22A92EC1" w14:textId="1E00CD6B" w:rsidR="008836C2" w:rsidRPr="00CC4D04" w:rsidRDefault="006E66C1" w:rsidP="00453911">
      <w:pPr>
        <w:autoSpaceDE w:val="0"/>
        <w:autoSpaceDN w:val="0"/>
        <w:adjustRightInd w:val="0"/>
        <w:spacing w:after="0" w:line="240" w:lineRule="auto"/>
        <w:ind w:left="284"/>
        <w:contextualSpacing/>
        <w:rPr>
          <w:rStyle w:val="eop"/>
          <w:rFonts w:cs="Arial"/>
          <w:sz w:val="24"/>
          <w:szCs w:val="24"/>
        </w:rPr>
      </w:pPr>
      <w:r w:rsidRPr="00CC4D04">
        <w:rPr>
          <w:rFonts w:cs="Arial"/>
          <w:bCs/>
          <w:sz w:val="24"/>
          <w:szCs w:val="24"/>
        </w:rPr>
        <w:t>31. We will continue to w</w:t>
      </w:r>
      <w:r w:rsidR="008836C2" w:rsidRPr="00CC4D04">
        <w:rPr>
          <w:rStyle w:val="normaltextrun"/>
          <w:rFonts w:cs="Arial"/>
          <w:sz w:val="24"/>
          <w:szCs w:val="24"/>
        </w:rPr>
        <w:t>ork with government to ensure that the views and concerns of local government are addressed in the developing policy agenda for childhood obesity, the Healthy Child Programme and any proposals identified in the Health Disparities White Paper. </w:t>
      </w:r>
      <w:r w:rsidR="008836C2" w:rsidRPr="00CC4D04">
        <w:rPr>
          <w:rStyle w:val="eop"/>
          <w:rFonts w:cs="Arial"/>
          <w:sz w:val="24"/>
          <w:szCs w:val="24"/>
        </w:rPr>
        <w:t> </w:t>
      </w:r>
    </w:p>
    <w:p w14:paraId="1FD55172" w14:textId="55A25881" w:rsidR="0033253C" w:rsidRPr="00CC4D04" w:rsidRDefault="0033253C" w:rsidP="00453911">
      <w:pPr>
        <w:autoSpaceDE w:val="0"/>
        <w:autoSpaceDN w:val="0"/>
        <w:adjustRightInd w:val="0"/>
        <w:spacing w:after="0" w:line="240" w:lineRule="auto"/>
        <w:ind w:left="284"/>
        <w:contextualSpacing/>
        <w:rPr>
          <w:rStyle w:val="eop"/>
          <w:rFonts w:cs="Arial"/>
          <w:sz w:val="24"/>
          <w:szCs w:val="24"/>
        </w:rPr>
      </w:pPr>
    </w:p>
    <w:p w14:paraId="65B68BF2" w14:textId="719FFE3F" w:rsidR="0033253C" w:rsidRPr="00CC4D04" w:rsidRDefault="0033253C" w:rsidP="00453911">
      <w:pPr>
        <w:autoSpaceDE w:val="0"/>
        <w:autoSpaceDN w:val="0"/>
        <w:adjustRightInd w:val="0"/>
        <w:spacing w:after="0" w:line="240" w:lineRule="auto"/>
        <w:ind w:left="284"/>
        <w:contextualSpacing/>
        <w:rPr>
          <w:rStyle w:val="normaltextrun"/>
          <w:rFonts w:cs="Arial"/>
          <w:sz w:val="24"/>
          <w:szCs w:val="24"/>
        </w:rPr>
      </w:pPr>
      <w:r w:rsidRPr="00CC4D04">
        <w:rPr>
          <w:rStyle w:val="eop"/>
          <w:rFonts w:cs="Arial"/>
          <w:sz w:val="24"/>
          <w:szCs w:val="24"/>
        </w:rPr>
        <w:t xml:space="preserve">32. We will continue to make the case </w:t>
      </w:r>
      <w:r w:rsidR="008836C2" w:rsidRPr="00CC4D04">
        <w:rPr>
          <w:rStyle w:val="normaltextrun"/>
          <w:rFonts w:cs="Arial"/>
          <w:sz w:val="24"/>
          <w:szCs w:val="24"/>
        </w:rPr>
        <w:t xml:space="preserve">that </w:t>
      </w:r>
      <w:proofErr w:type="gramStart"/>
      <w:r w:rsidR="008836C2" w:rsidRPr="00CC4D04">
        <w:rPr>
          <w:rStyle w:val="normaltextrun"/>
          <w:rFonts w:cs="Arial"/>
          <w:sz w:val="24"/>
          <w:szCs w:val="24"/>
        </w:rPr>
        <w:t>funding</w:t>
      </w:r>
      <w:proofErr w:type="gramEnd"/>
      <w:r w:rsidR="008836C2" w:rsidRPr="00CC4D04">
        <w:rPr>
          <w:rStyle w:val="normaltextrun"/>
          <w:rFonts w:cs="Arial"/>
          <w:sz w:val="24"/>
          <w:szCs w:val="24"/>
        </w:rPr>
        <w:t xml:space="preserve"> and capacity are mission critical issues affecting local public health teams</w:t>
      </w:r>
      <w:r w:rsidR="00655649" w:rsidRPr="00CC4D04">
        <w:rPr>
          <w:rStyle w:val="normaltextrun"/>
          <w:rFonts w:cs="Arial"/>
          <w:sz w:val="24"/>
          <w:szCs w:val="24"/>
        </w:rPr>
        <w:t xml:space="preserve">’ ability to deliver essential health promoting services for children and young people in their local areas. </w:t>
      </w:r>
    </w:p>
    <w:p w14:paraId="21E9BD29" w14:textId="1F0A948E" w:rsidR="00655649" w:rsidRPr="00CC4D04" w:rsidRDefault="00655649" w:rsidP="00453911">
      <w:pPr>
        <w:autoSpaceDE w:val="0"/>
        <w:autoSpaceDN w:val="0"/>
        <w:adjustRightInd w:val="0"/>
        <w:spacing w:after="0" w:line="240" w:lineRule="auto"/>
        <w:ind w:left="284"/>
        <w:contextualSpacing/>
        <w:rPr>
          <w:rStyle w:val="normaltextrun"/>
          <w:rFonts w:cs="Arial"/>
          <w:sz w:val="24"/>
          <w:szCs w:val="24"/>
        </w:rPr>
      </w:pPr>
    </w:p>
    <w:p w14:paraId="5B1D5C95" w14:textId="7A0D1AD6" w:rsidR="0033253C" w:rsidRPr="00CC4D04" w:rsidRDefault="00655649" w:rsidP="00453911">
      <w:pPr>
        <w:autoSpaceDE w:val="0"/>
        <w:autoSpaceDN w:val="0"/>
        <w:adjustRightInd w:val="0"/>
        <w:spacing w:after="0" w:line="240" w:lineRule="auto"/>
        <w:ind w:left="284"/>
        <w:contextualSpacing/>
        <w:rPr>
          <w:rStyle w:val="normaltextrun"/>
          <w:rFonts w:cs="Arial"/>
          <w:sz w:val="24"/>
          <w:szCs w:val="24"/>
        </w:rPr>
      </w:pPr>
      <w:r w:rsidRPr="00CC4D04">
        <w:rPr>
          <w:rStyle w:val="normaltextrun"/>
          <w:rFonts w:cs="Arial"/>
          <w:sz w:val="24"/>
          <w:szCs w:val="24"/>
        </w:rPr>
        <w:t xml:space="preserve">33. </w:t>
      </w:r>
      <w:r w:rsidR="0033253C" w:rsidRPr="00CC4D04">
        <w:rPr>
          <w:rStyle w:val="normaltextrun"/>
          <w:rFonts w:cs="Arial"/>
          <w:sz w:val="24"/>
          <w:szCs w:val="24"/>
        </w:rPr>
        <w:t>We will refresh our policy lines on child obesity</w:t>
      </w:r>
      <w:r w:rsidR="00AE12D9" w:rsidRPr="00CC4D04">
        <w:rPr>
          <w:rStyle w:val="normaltextrun"/>
          <w:rFonts w:cs="Arial"/>
          <w:sz w:val="24"/>
          <w:szCs w:val="24"/>
        </w:rPr>
        <w:t xml:space="preserve">, healthy weight, planning, oral health, </w:t>
      </w:r>
      <w:r w:rsidR="008E22B6" w:rsidRPr="00CC4D04">
        <w:rPr>
          <w:rStyle w:val="normaltextrun"/>
          <w:rFonts w:cs="Arial"/>
          <w:sz w:val="24"/>
          <w:szCs w:val="24"/>
        </w:rPr>
        <w:t xml:space="preserve">the vision for the refreshed Healthy Child Programme and </w:t>
      </w:r>
      <w:r w:rsidR="0033253C" w:rsidRPr="00CC4D04">
        <w:rPr>
          <w:rStyle w:val="normaltextrun"/>
          <w:rFonts w:cs="Arial"/>
          <w:sz w:val="24"/>
          <w:szCs w:val="24"/>
        </w:rPr>
        <w:t xml:space="preserve">with a new system, cost of living, </w:t>
      </w:r>
      <w:proofErr w:type="gramStart"/>
      <w:r w:rsidR="0033253C" w:rsidRPr="00CC4D04">
        <w:rPr>
          <w:rStyle w:val="normaltextrun"/>
          <w:rFonts w:cs="Arial"/>
          <w:sz w:val="24"/>
          <w:szCs w:val="24"/>
        </w:rPr>
        <w:t>inequalities</w:t>
      </w:r>
      <w:proofErr w:type="gramEnd"/>
      <w:r w:rsidR="0033253C" w:rsidRPr="00CC4D04">
        <w:rPr>
          <w:rStyle w:val="normaltextrun"/>
          <w:rFonts w:cs="Arial"/>
          <w:sz w:val="24"/>
          <w:szCs w:val="24"/>
        </w:rPr>
        <w:t xml:space="preserve"> and </w:t>
      </w:r>
      <w:r w:rsidR="007B4912" w:rsidRPr="00CC4D04">
        <w:rPr>
          <w:rStyle w:val="normaltextrun"/>
          <w:rFonts w:cs="Arial"/>
          <w:sz w:val="24"/>
          <w:szCs w:val="24"/>
        </w:rPr>
        <w:t>C</w:t>
      </w:r>
      <w:r w:rsidR="0033253C" w:rsidRPr="00CC4D04">
        <w:rPr>
          <w:rStyle w:val="normaltextrun"/>
          <w:rFonts w:cs="Arial"/>
          <w:sz w:val="24"/>
          <w:szCs w:val="24"/>
        </w:rPr>
        <w:t>ovid</w:t>
      </w:r>
      <w:r w:rsidR="007B4912" w:rsidRPr="00CC4D04">
        <w:rPr>
          <w:rStyle w:val="normaltextrun"/>
          <w:rFonts w:cs="Arial"/>
          <w:sz w:val="24"/>
          <w:szCs w:val="24"/>
        </w:rPr>
        <w:t>-19</w:t>
      </w:r>
      <w:r w:rsidR="0033253C" w:rsidRPr="00CC4D04">
        <w:rPr>
          <w:rStyle w:val="normaltextrun"/>
          <w:rFonts w:cs="Arial"/>
          <w:sz w:val="24"/>
          <w:szCs w:val="24"/>
        </w:rPr>
        <w:t xml:space="preserve"> recovery lens.</w:t>
      </w:r>
    </w:p>
    <w:p w14:paraId="63CB8930" w14:textId="125AE39C" w:rsidR="002F5AAD" w:rsidRPr="00CC4D04" w:rsidRDefault="002F5AAD" w:rsidP="00453911">
      <w:pPr>
        <w:autoSpaceDE w:val="0"/>
        <w:autoSpaceDN w:val="0"/>
        <w:adjustRightInd w:val="0"/>
        <w:spacing w:after="0" w:line="240" w:lineRule="auto"/>
        <w:ind w:left="284"/>
        <w:contextualSpacing/>
        <w:rPr>
          <w:rStyle w:val="normaltextrun"/>
          <w:rFonts w:cs="Arial"/>
          <w:sz w:val="24"/>
          <w:szCs w:val="24"/>
        </w:rPr>
      </w:pPr>
    </w:p>
    <w:p w14:paraId="40CF642E" w14:textId="7EFD8103" w:rsidR="008E22B6" w:rsidRPr="00CC4D04" w:rsidRDefault="002F5AAD" w:rsidP="00453911">
      <w:pPr>
        <w:autoSpaceDE w:val="0"/>
        <w:autoSpaceDN w:val="0"/>
        <w:adjustRightInd w:val="0"/>
        <w:spacing w:after="0" w:line="240" w:lineRule="auto"/>
        <w:ind w:left="284"/>
        <w:contextualSpacing/>
        <w:rPr>
          <w:rFonts w:cs="Arial"/>
          <w:sz w:val="24"/>
          <w:szCs w:val="24"/>
        </w:rPr>
      </w:pPr>
      <w:r w:rsidRPr="00CC4D04">
        <w:rPr>
          <w:rStyle w:val="normaltextrun"/>
          <w:rFonts w:cs="Arial"/>
          <w:sz w:val="24"/>
          <w:szCs w:val="24"/>
        </w:rPr>
        <w:lastRenderedPageBreak/>
        <w:t>34. We will continue to work with partners across the system to s</w:t>
      </w:r>
      <w:r w:rsidR="008E22B6" w:rsidRPr="00CC4D04">
        <w:rPr>
          <w:rFonts w:cs="Arial"/>
          <w:sz w:val="24"/>
          <w:szCs w:val="24"/>
        </w:rPr>
        <w:t>trengthen the position of</w:t>
      </w:r>
      <w:r w:rsidR="008E22B6" w:rsidRPr="00CC4D04">
        <w:rPr>
          <w:rFonts w:cs="Arial"/>
          <w:b/>
          <w:bCs/>
          <w:sz w:val="24"/>
          <w:szCs w:val="24"/>
        </w:rPr>
        <w:t xml:space="preserve"> </w:t>
      </w:r>
      <w:r w:rsidR="008E22B6" w:rsidRPr="00CC4D04">
        <w:rPr>
          <w:rFonts w:cs="Arial"/>
          <w:sz w:val="24"/>
          <w:szCs w:val="24"/>
        </w:rPr>
        <w:t xml:space="preserve">children’s health and public health in Integrated Care Boards/Partnerships. </w:t>
      </w:r>
    </w:p>
    <w:p w14:paraId="5E4B56E2" w14:textId="0B51139E" w:rsidR="00937A74" w:rsidRPr="00CC4D04" w:rsidRDefault="00937A74" w:rsidP="00453911">
      <w:pPr>
        <w:autoSpaceDE w:val="0"/>
        <w:autoSpaceDN w:val="0"/>
        <w:adjustRightInd w:val="0"/>
        <w:spacing w:after="0" w:line="240" w:lineRule="auto"/>
        <w:ind w:left="284"/>
        <w:contextualSpacing/>
        <w:rPr>
          <w:rFonts w:cs="Arial"/>
          <w:sz w:val="24"/>
          <w:szCs w:val="24"/>
        </w:rPr>
      </w:pPr>
    </w:p>
    <w:p w14:paraId="406A3D03" w14:textId="5FA73771" w:rsidR="00937A74" w:rsidRPr="00CC4D04" w:rsidRDefault="00937A74" w:rsidP="00453911">
      <w:pPr>
        <w:autoSpaceDE w:val="0"/>
        <w:autoSpaceDN w:val="0"/>
        <w:adjustRightInd w:val="0"/>
        <w:spacing w:after="0" w:line="240" w:lineRule="auto"/>
        <w:ind w:left="284"/>
        <w:contextualSpacing/>
        <w:rPr>
          <w:rFonts w:cs="Arial"/>
          <w:sz w:val="24"/>
          <w:szCs w:val="24"/>
        </w:rPr>
      </w:pPr>
      <w:r w:rsidRPr="00CC4D04">
        <w:rPr>
          <w:rFonts w:cs="Arial"/>
          <w:sz w:val="24"/>
          <w:szCs w:val="24"/>
        </w:rPr>
        <w:t xml:space="preserve">35. </w:t>
      </w:r>
      <w:r w:rsidR="008B1D13" w:rsidRPr="00CC4D04">
        <w:rPr>
          <w:rFonts w:cs="Arial"/>
          <w:sz w:val="24"/>
          <w:szCs w:val="24"/>
        </w:rPr>
        <w:t>Workforce c</w:t>
      </w:r>
      <w:r w:rsidR="00114008" w:rsidRPr="00CC4D04">
        <w:rPr>
          <w:rFonts w:cs="Arial"/>
          <w:sz w:val="24"/>
          <w:szCs w:val="24"/>
        </w:rPr>
        <w:t>ha</w:t>
      </w:r>
      <w:r w:rsidR="008B1D13" w:rsidRPr="00CC4D04">
        <w:rPr>
          <w:rFonts w:cs="Arial"/>
          <w:sz w:val="24"/>
          <w:szCs w:val="24"/>
        </w:rPr>
        <w:t>llenges within the children’s health workforce</w:t>
      </w:r>
      <w:r w:rsidR="001B26FC" w:rsidRPr="00CC4D04">
        <w:rPr>
          <w:rFonts w:cs="Arial"/>
          <w:sz w:val="24"/>
          <w:szCs w:val="24"/>
        </w:rPr>
        <w:t xml:space="preserve">, and the wider public health workforce in general. </w:t>
      </w:r>
      <w:r w:rsidR="00F141D6" w:rsidRPr="00CC4D04">
        <w:rPr>
          <w:rFonts w:cs="Arial"/>
          <w:sz w:val="24"/>
          <w:szCs w:val="24"/>
        </w:rPr>
        <w:t xml:space="preserve">We </w:t>
      </w:r>
      <w:r w:rsidR="005025E0" w:rsidRPr="00CC4D04">
        <w:rPr>
          <w:rFonts w:cs="Arial"/>
          <w:sz w:val="24"/>
          <w:szCs w:val="24"/>
        </w:rPr>
        <w:t>will continue to lobby to r</w:t>
      </w:r>
      <w:r w:rsidR="00F141D6" w:rsidRPr="00CC4D04">
        <w:rPr>
          <w:rFonts w:cs="Arial"/>
          <w:sz w:val="24"/>
          <w:szCs w:val="24"/>
        </w:rPr>
        <w:t xml:space="preserve">ebuild the Healthy Child Programme workforce to ensure children and families are supported, unmet need is </w:t>
      </w:r>
      <w:proofErr w:type="gramStart"/>
      <w:r w:rsidR="00F141D6" w:rsidRPr="00CC4D04">
        <w:rPr>
          <w:rFonts w:cs="Arial"/>
          <w:sz w:val="24"/>
          <w:szCs w:val="24"/>
        </w:rPr>
        <w:t>identified</w:t>
      </w:r>
      <w:proofErr w:type="gramEnd"/>
      <w:r w:rsidR="00F141D6" w:rsidRPr="00CC4D04">
        <w:rPr>
          <w:rFonts w:cs="Arial"/>
          <w:sz w:val="24"/>
          <w:szCs w:val="24"/>
        </w:rPr>
        <w:t xml:space="preserve"> and work begins to address the adverse impact COVID-19</w:t>
      </w:r>
      <w:r w:rsidR="005025E0" w:rsidRPr="00CC4D04">
        <w:rPr>
          <w:rFonts w:cs="Arial"/>
          <w:sz w:val="24"/>
          <w:szCs w:val="24"/>
        </w:rPr>
        <w:t xml:space="preserve"> and the cost of living crisis will have on child </w:t>
      </w:r>
      <w:r w:rsidR="00F141D6" w:rsidRPr="00CC4D04">
        <w:rPr>
          <w:rFonts w:cs="Arial"/>
          <w:sz w:val="24"/>
          <w:szCs w:val="24"/>
        </w:rPr>
        <w:t>health inequalities.</w:t>
      </w:r>
    </w:p>
    <w:p w14:paraId="000F0943" w14:textId="5BE2F75A" w:rsidR="008E22B6" w:rsidRPr="00CC4D04" w:rsidRDefault="008E22B6" w:rsidP="00453911">
      <w:pPr>
        <w:autoSpaceDE w:val="0"/>
        <w:autoSpaceDN w:val="0"/>
        <w:adjustRightInd w:val="0"/>
        <w:spacing w:after="0" w:line="240" w:lineRule="auto"/>
        <w:ind w:left="284"/>
        <w:contextualSpacing/>
        <w:rPr>
          <w:rStyle w:val="eop"/>
          <w:rFonts w:cs="Arial"/>
          <w:sz w:val="24"/>
          <w:szCs w:val="24"/>
        </w:rPr>
      </w:pPr>
    </w:p>
    <w:p w14:paraId="6F4E8F6E" w14:textId="269C1C09" w:rsidR="00600EBC" w:rsidRPr="00CC4D04" w:rsidRDefault="00600EBC" w:rsidP="00453911">
      <w:pPr>
        <w:tabs>
          <w:tab w:val="left" w:pos="7514"/>
        </w:tabs>
        <w:autoSpaceDE w:val="0"/>
        <w:autoSpaceDN w:val="0"/>
        <w:adjustRightInd w:val="0"/>
        <w:spacing w:after="0" w:line="240" w:lineRule="auto"/>
        <w:ind w:left="284"/>
        <w:contextualSpacing/>
        <w:rPr>
          <w:rFonts w:cs="Arial"/>
          <w:b/>
          <w:sz w:val="24"/>
          <w:szCs w:val="24"/>
        </w:rPr>
      </w:pPr>
    </w:p>
    <w:p w14:paraId="54829F84" w14:textId="77777777" w:rsidR="009575B1" w:rsidRPr="00CC4D04" w:rsidRDefault="009575B1" w:rsidP="00453911">
      <w:pPr>
        <w:autoSpaceDE w:val="0"/>
        <w:autoSpaceDN w:val="0"/>
        <w:adjustRightInd w:val="0"/>
        <w:spacing w:after="0" w:line="240" w:lineRule="auto"/>
        <w:ind w:left="284"/>
        <w:contextualSpacing/>
        <w:rPr>
          <w:rFonts w:cs="Arial"/>
          <w:sz w:val="24"/>
          <w:szCs w:val="24"/>
        </w:rPr>
      </w:pPr>
      <w:r w:rsidRPr="00CC4D04">
        <w:rPr>
          <w:rFonts w:cs="Arial"/>
          <w:b/>
          <w:sz w:val="24"/>
          <w:szCs w:val="24"/>
        </w:rPr>
        <w:t>Financial implications</w:t>
      </w:r>
    </w:p>
    <w:p w14:paraId="2DACAC0E" w14:textId="77777777" w:rsidR="002533F1" w:rsidRPr="00CC4D04" w:rsidRDefault="002533F1" w:rsidP="00453911">
      <w:pPr>
        <w:autoSpaceDE w:val="0"/>
        <w:autoSpaceDN w:val="0"/>
        <w:adjustRightInd w:val="0"/>
        <w:spacing w:after="0" w:line="240" w:lineRule="auto"/>
        <w:ind w:left="284" w:firstLine="0"/>
        <w:rPr>
          <w:rFonts w:cs="Arial"/>
          <w:sz w:val="24"/>
          <w:szCs w:val="24"/>
        </w:rPr>
      </w:pPr>
    </w:p>
    <w:p w14:paraId="3902EFBD" w14:textId="1F32DFCE" w:rsidR="009575B1" w:rsidRPr="00900B06" w:rsidRDefault="009575B1" w:rsidP="00900B06">
      <w:pPr>
        <w:pStyle w:val="ListParagraph"/>
        <w:numPr>
          <w:ilvl w:val="0"/>
          <w:numId w:val="19"/>
        </w:numPr>
        <w:autoSpaceDE w:val="0"/>
        <w:autoSpaceDN w:val="0"/>
        <w:adjustRightInd w:val="0"/>
        <w:spacing w:after="0" w:line="240" w:lineRule="auto"/>
        <w:ind w:left="284" w:hanging="426"/>
        <w:rPr>
          <w:rFonts w:cs="Arial"/>
          <w:sz w:val="24"/>
          <w:szCs w:val="24"/>
        </w:rPr>
      </w:pPr>
      <w:r w:rsidRPr="00900B06">
        <w:rPr>
          <w:rFonts w:cs="Arial"/>
          <w:sz w:val="24"/>
          <w:szCs w:val="24"/>
        </w:rPr>
        <w:t xml:space="preserve">The priorities will be delivered within existing resources. </w:t>
      </w:r>
    </w:p>
    <w:p w14:paraId="40B3EFD7" w14:textId="70D82E5A" w:rsidR="009B6F95" w:rsidRDefault="009B6F95" w:rsidP="009575B1">
      <w:pPr>
        <w:spacing w:after="0" w:line="240" w:lineRule="auto"/>
      </w:pPr>
    </w:p>
    <w:p w14:paraId="307720FE" w14:textId="77777777" w:rsidR="00685C44" w:rsidRPr="00C803F3" w:rsidRDefault="00685C44" w:rsidP="009575B1">
      <w:pPr>
        <w:spacing w:after="0" w:line="240" w:lineRule="auto"/>
      </w:pPr>
    </w:p>
    <w:sectPr w:rsidR="00685C44" w:rsidRPr="00C803F3" w:rsidSect="00825EB5">
      <w:headerReference w:type="default" r:id="rId14"/>
      <w:footerReference w:type="default" r:id="rId15"/>
      <w:footerReference w:type="first" r:id="rId1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0454B" w14:textId="77777777" w:rsidR="00840D9C" w:rsidRPr="00C803F3" w:rsidRDefault="00840D9C" w:rsidP="00C803F3">
      <w:r>
        <w:separator/>
      </w:r>
    </w:p>
  </w:endnote>
  <w:endnote w:type="continuationSeparator" w:id="0">
    <w:p w14:paraId="02057E4C" w14:textId="77777777" w:rsidR="00840D9C" w:rsidRPr="00C803F3" w:rsidRDefault="00840D9C" w:rsidP="00C803F3">
      <w:r>
        <w:continuationSeparator/>
      </w:r>
    </w:p>
  </w:endnote>
  <w:endnote w:type="continuationNotice" w:id="1">
    <w:p w14:paraId="2BCA0F97" w14:textId="77777777" w:rsidR="00840D9C" w:rsidRDefault="00840D9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Frutiger 45 Light">
    <w:altName w:val="Raavi"/>
    <w:charset w:val="00"/>
    <w:family w:val="swiss"/>
    <w:pitch w:val="variable"/>
    <w:sig w:usb0="8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61B43" w14:textId="77777777" w:rsidR="003219CC" w:rsidRDefault="003219CC" w:rsidP="003219CC">
    <w:pPr>
      <w:widowControl w:val="0"/>
      <w:spacing w:after="0" w:line="220" w:lineRule="exact"/>
      <w:ind w:left="-709" w:right="-852" w:firstLine="0"/>
      <w:rPr>
        <w:rFonts w:eastAsia="Times New Roman" w:cs="Arial"/>
        <w:sz w:val="15"/>
        <w:szCs w:val="15"/>
        <w:lang w:eastAsia="en-GB"/>
      </w:rPr>
    </w:pPr>
    <w:r w:rsidRPr="003D52FE">
      <w:rPr>
        <w:rFonts w:eastAsia="Times New Roman" w:cs="Arial"/>
        <w:sz w:val="15"/>
        <w:szCs w:val="15"/>
        <w:lang w:eastAsia="en-GB"/>
      </w:rPr>
      <w:t xml:space="preserve">18 Smith Square, London, SW1P 3HZ    </w:t>
    </w:r>
    <w:hyperlink r:id="rId1" w:history="1">
      <w:r w:rsidRPr="003D52FE">
        <w:rPr>
          <w:rFonts w:eastAsia="Times New Roman" w:cs="Arial"/>
          <w:color w:val="000000"/>
          <w:sz w:val="15"/>
          <w:szCs w:val="15"/>
          <w:lang w:eastAsia="en-GB"/>
        </w:rPr>
        <w:t>www.local.gov.uk</w:t>
      </w:r>
    </w:hyperlink>
    <w:r w:rsidRPr="003D52FE">
      <w:rPr>
        <w:rFonts w:eastAsia="Times New Roman" w:cs="Arial"/>
        <w:sz w:val="15"/>
        <w:szCs w:val="15"/>
        <w:lang w:eastAsia="en-GB"/>
      </w:rPr>
      <w:t xml:space="preserve">    Telephone 020 7664 3000    Email </w:t>
    </w:r>
    <w:hyperlink r:id="rId2" w:history="1">
      <w:r w:rsidRPr="003D52FE">
        <w:rPr>
          <w:rFonts w:eastAsia="Times New Roman" w:cs="Arial"/>
          <w:color w:val="000000"/>
          <w:sz w:val="15"/>
          <w:szCs w:val="15"/>
          <w:lang w:eastAsia="en-GB"/>
        </w:rPr>
        <w:t>info@local.gov.uk</w:t>
      </w:r>
    </w:hyperlink>
    <w:r w:rsidRPr="003D52FE">
      <w:rPr>
        <w:rFonts w:eastAsia="Times New Roman" w:cs="Arial"/>
        <w:sz w:val="15"/>
        <w:szCs w:val="15"/>
        <w:lang w:eastAsia="en-GB"/>
      </w:rPr>
      <w:t xml:space="preserve">    Chief Executive: Mark Lloyd </w:t>
    </w:r>
    <w:r w:rsidRPr="003D52FE">
      <w:rPr>
        <w:rFonts w:eastAsia="Times New Roman" w:cs="Arial"/>
        <w:sz w:val="15"/>
        <w:szCs w:val="15"/>
        <w:lang w:eastAsia="en-GB"/>
      </w:rPr>
      <w:br/>
      <w:t xml:space="preserve">Local Government Association </w:t>
    </w:r>
    <w:r w:rsidRPr="003D52FE">
      <w:rPr>
        <w:rFonts w:eastAsia="Times New Roman" w:cs="Arial"/>
        <w:noProof/>
        <w:sz w:val="15"/>
        <w:szCs w:val="15"/>
        <w:lang w:eastAsia="en-GB"/>
      </w:rPr>
      <w:t xml:space="preserve">company number </w:t>
    </w:r>
    <w:proofErr w:type="gramStart"/>
    <w:r w:rsidRPr="003D52FE">
      <w:rPr>
        <w:rFonts w:eastAsia="Times New Roman" w:cs="Arial"/>
        <w:noProof/>
        <w:sz w:val="15"/>
        <w:szCs w:val="15"/>
        <w:lang w:eastAsia="en-GB"/>
      </w:rPr>
      <w:t>11177145</w:t>
    </w:r>
    <w:r w:rsidRPr="003D52FE">
      <w:rPr>
        <w:rFonts w:eastAsia="Times New Roman" w:cs="Arial"/>
        <w:sz w:val="15"/>
        <w:szCs w:val="15"/>
        <w:lang w:eastAsia="en-GB"/>
      </w:rPr>
      <w:t>  Improvement</w:t>
    </w:r>
    <w:proofErr w:type="gramEnd"/>
    <w:r w:rsidRPr="003D52FE">
      <w:rPr>
        <w:rFonts w:eastAsia="Times New Roman" w:cs="Arial"/>
        <w:sz w:val="15"/>
        <w:szCs w:val="15"/>
        <w:lang w:eastAsia="en-GB"/>
      </w:rPr>
      <w:t xml:space="preserve"> and Development Agency for Local Government company number 03675577</w:t>
    </w:r>
  </w:p>
  <w:p w14:paraId="7E40C53C" w14:textId="77777777" w:rsidR="009575B1" w:rsidRDefault="009575B1" w:rsidP="003219CC">
    <w:pPr>
      <w:widowControl w:val="0"/>
      <w:spacing w:after="0" w:line="220" w:lineRule="exact"/>
      <w:ind w:left="-709" w:right="-852" w:firstLine="0"/>
      <w:rPr>
        <w:rFonts w:eastAsia="Times New Roman" w:cs="Arial"/>
        <w:sz w:val="15"/>
        <w:szCs w:val="15"/>
        <w:lang w:eastAsia="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D7087" w14:textId="2C6ED9EB" w:rsidR="009C0E81" w:rsidRPr="00453911" w:rsidRDefault="00453911" w:rsidP="00453911">
    <w:pPr>
      <w:pStyle w:val="NormalWeb"/>
      <w:spacing w:before="0" w:beforeAutospacing="0" w:after="160" w:afterAutospacing="0" w:line="200" w:lineRule="atLeast"/>
      <w:ind w:left="-878" w:right="-879"/>
      <w:jc w:val="center"/>
      <w:rPr>
        <w:rFonts w:ascii="Arial" w:hAnsi="Arial" w:cs="Arial"/>
      </w:rPr>
    </w:pPr>
    <w:r w:rsidRPr="005C409E">
      <w:rPr>
        <w:rFonts w:ascii="Arial" w:hAnsi="Arial" w:cs="Arial"/>
        <w:sz w:val="18"/>
        <w:szCs w:val="18"/>
      </w:rPr>
      <w:t xml:space="preserve">18 Smith Square, London, SW1P 3HZ    www.local.gov.uk    </w:t>
    </w:r>
    <w:r w:rsidRPr="005C409E">
      <w:rPr>
        <w:rFonts w:ascii="Arial" w:hAnsi="Arial" w:cs="Arial"/>
        <w:b/>
        <w:bCs/>
        <w:sz w:val="18"/>
        <w:szCs w:val="18"/>
      </w:rPr>
      <w:t xml:space="preserve">Telephone </w:t>
    </w:r>
    <w:r w:rsidRPr="005C409E">
      <w:rPr>
        <w:rFonts w:ascii="Arial" w:hAnsi="Arial" w:cs="Arial"/>
        <w:sz w:val="18"/>
        <w:szCs w:val="18"/>
      </w:rPr>
      <w:t xml:space="preserve">020 7664 3000    </w:t>
    </w:r>
    <w:r w:rsidRPr="005C409E">
      <w:rPr>
        <w:rFonts w:ascii="Arial" w:hAnsi="Arial" w:cs="Arial"/>
        <w:b/>
        <w:bCs/>
        <w:sz w:val="18"/>
        <w:szCs w:val="18"/>
      </w:rPr>
      <w:t xml:space="preserve">Email </w:t>
    </w:r>
    <w:r w:rsidRPr="005C409E">
      <w:rPr>
        <w:rFonts w:ascii="Arial" w:hAnsi="Arial" w:cs="Arial"/>
        <w:sz w:val="18"/>
        <w:szCs w:val="18"/>
      </w:rPr>
      <w:t>info@local.gov.uk    </w:t>
    </w:r>
    <w:r w:rsidRPr="005C409E">
      <w:rPr>
        <w:rFonts w:ascii="Arial" w:hAnsi="Arial" w:cs="Arial"/>
        <w:sz w:val="18"/>
        <w:szCs w:val="18"/>
      </w:rPr>
      <w:br/>
      <w:t xml:space="preserve">Local Government Association company number 11177145  </w:t>
    </w:r>
    <w:r w:rsidRPr="005C409E">
      <w:rPr>
        <w:rFonts w:ascii="Arial" w:hAnsi="Arial" w:cs="Arial"/>
        <w:sz w:val="18"/>
        <w:szCs w:val="18"/>
      </w:rPr>
      <w:br/>
      <w:t>Improvement and Development Agency for Local Government company number 0367557</w:t>
    </w:r>
    <w:r w:rsidRPr="005C409E">
      <w:rPr>
        <w:rFonts w:ascii="Arial" w:hAnsi="Arial" w:cs="Arial"/>
        <w:sz w:val="18"/>
        <w:szCs w:val="18"/>
      </w:rPr>
      <w:br/>
    </w:r>
    <w:r w:rsidRPr="005C409E">
      <w:rPr>
        <w:rFonts w:ascii="Arial" w:hAnsi="Arial" w:cs="Arial"/>
        <w:b/>
        <w:bCs/>
        <w:sz w:val="18"/>
        <w:szCs w:val="18"/>
      </w:rPr>
      <w:t>Chairman:</w:t>
    </w:r>
    <w:r w:rsidRPr="005C409E">
      <w:rPr>
        <w:rFonts w:ascii="Arial" w:hAnsi="Arial" w:cs="Arial"/>
        <w:sz w:val="18"/>
        <w:szCs w:val="18"/>
      </w:rPr>
      <w:t xml:space="preserve"> Councillor James Jamieson OBE   </w:t>
    </w:r>
    <w:r w:rsidRPr="005C409E">
      <w:rPr>
        <w:rFonts w:ascii="Arial" w:hAnsi="Arial" w:cs="Arial"/>
        <w:b/>
        <w:bCs/>
        <w:sz w:val="18"/>
        <w:szCs w:val="18"/>
      </w:rPr>
      <w:t>Chief Executive:</w:t>
    </w:r>
    <w:r w:rsidRPr="005C409E">
      <w:rPr>
        <w:rFonts w:ascii="Arial" w:hAnsi="Arial" w:cs="Arial"/>
        <w:sz w:val="18"/>
        <w:szCs w:val="18"/>
      </w:rPr>
      <w:t xml:space="preserve"> Mark Lloyd CBE   </w:t>
    </w:r>
    <w:r w:rsidRPr="005C409E">
      <w:rPr>
        <w:rFonts w:ascii="Arial" w:hAnsi="Arial" w:cs="Arial"/>
        <w:b/>
        <w:bCs/>
        <w:sz w:val="18"/>
        <w:szCs w:val="18"/>
      </w:rPr>
      <w:t>President:</w:t>
    </w:r>
    <w:r w:rsidRPr="005C409E">
      <w:rPr>
        <w:rFonts w:ascii="Arial" w:hAnsi="Arial" w:cs="Arial"/>
        <w:sz w:val="18"/>
        <w:szCs w:val="18"/>
      </w:rPr>
      <w:t xml:space="preserve"> Baroness Grey-Thompson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5609D" w14:textId="77777777" w:rsidR="00840D9C" w:rsidRPr="00C803F3" w:rsidRDefault="00840D9C" w:rsidP="00C803F3">
      <w:r>
        <w:separator/>
      </w:r>
    </w:p>
  </w:footnote>
  <w:footnote w:type="continuationSeparator" w:id="0">
    <w:p w14:paraId="42655EB5" w14:textId="77777777" w:rsidR="00840D9C" w:rsidRPr="00C803F3" w:rsidRDefault="00840D9C" w:rsidP="00C803F3">
      <w:r>
        <w:continuationSeparator/>
      </w:r>
    </w:p>
  </w:footnote>
  <w:footnote w:type="continuationNotice" w:id="1">
    <w:p w14:paraId="007C68D4" w14:textId="77777777" w:rsidR="00840D9C" w:rsidRDefault="00840D9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41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5"/>
      <w:gridCol w:w="4106"/>
    </w:tblGrid>
    <w:tr w:rsidR="00762662" w:rsidRPr="00C25CA7" w14:paraId="31CE99BB" w14:textId="77777777" w:rsidTr="00453911">
      <w:trPr>
        <w:trHeight w:val="89"/>
      </w:trPr>
      <w:tc>
        <w:tcPr>
          <w:tcW w:w="10065" w:type="dxa"/>
        </w:tcPr>
        <w:p w14:paraId="65C40678" w14:textId="16977FCF" w:rsidR="00C740BD" w:rsidRDefault="00C740BD" w:rsidP="009C0E81">
          <w:pPr>
            <w:spacing w:after="120"/>
            <w:jc w:val="right"/>
          </w:pPr>
          <w:r w:rsidRPr="003566B0">
            <w:rPr>
              <w:b/>
              <w:bCs/>
            </w:rPr>
            <w:t>Meeting:</w:t>
          </w:r>
          <w:r w:rsidRPr="002C7104">
            <w:t xml:space="preserve"> </w:t>
          </w:r>
          <w:r>
            <w:t xml:space="preserve">Children and Young People </w:t>
          </w:r>
          <w:r w:rsidR="006F415D">
            <w:t>Board</w:t>
          </w:r>
        </w:p>
        <w:p w14:paraId="2C39096E" w14:textId="577F0526" w:rsidR="00C740BD" w:rsidRPr="003566B0" w:rsidRDefault="00C740BD" w:rsidP="009C0E81">
          <w:pPr>
            <w:spacing w:after="120"/>
            <w:jc w:val="right"/>
            <w:rPr>
              <w:color w:val="FF0000"/>
            </w:rPr>
          </w:pPr>
          <w:r w:rsidRPr="003566B0">
            <w:rPr>
              <w:b/>
              <w:bCs/>
            </w:rPr>
            <w:t>Date:</w:t>
          </w:r>
          <w:r>
            <w:t xml:space="preserve"> </w:t>
          </w:r>
          <w:r w:rsidR="00CE4566">
            <w:t>3 November</w:t>
          </w:r>
          <w:r>
            <w:t xml:space="preserve"> 2022</w:t>
          </w:r>
        </w:p>
        <w:p w14:paraId="631D85DF" w14:textId="77777777" w:rsidR="00762662" w:rsidRPr="00A627DD" w:rsidRDefault="00762662" w:rsidP="00CC4D04">
          <w:pPr>
            <w:spacing w:line="259" w:lineRule="auto"/>
            <w:ind w:left="0" w:firstLine="0"/>
          </w:pPr>
        </w:p>
      </w:tc>
      <w:tc>
        <w:tcPr>
          <w:tcW w:w="4106" w:type="dxa"/>
        </w:tcPr>
        <w:p w14:paraId="7EA5983F" w14:textId="77777777" w:rsidR="00762662" w:rsidRPr="00C803F3" w:rsidRDefault="00762662" w:rsidP="00762662"/>
      </w:tc>
    </w:tr>
  </w:tbl>
  <w:p w14:paraId="5DEC63B0" w14:textId="77777777" w:rsidR="000F69FB" w:rsidRPr="00762662" w:rsidRDefault="000F69FB" w:rsidP="00762662">
    <w:pPr>
      <w:pStyle w:val="Header"/>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F461D"/>
    <w:multiLevelType w:val="multilevel"/>
    <w:tmpl w:val="5602EE92"/>
    <w:lvl w:ilvl="0">
      <w:start w:val="1"/>
      <w:numFmt w:val="bullet"/>
      <w:lvlText w:val=""/>
      <w:lvlJc w:val="left"/>
      <w:pPr>
        <w:ind w:left="360" w:hanging="360"/>
      </w:pPr>
      <w:rPr>
        <w:rFonts w:ascii="Symbol" w:hAnsi="Symbol" w:hint="default"/>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BF72BF8"/>
    <w:multiLevelType w:val="hybridMultilevel"/>
    <w:tmpl w:val="00FE780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0C1413E6"/>
    <w:multiLevelType w:val="multilevel"/>
    <w:tmpl w:val="A15E0526"/>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BE3056D"/>
    <w:multiLevelType w:val="multilevel"/>
    <w:tmpl w:val="5602EE92"/>
    <w:lvl w:ilvl="0">
      <w:start w:val="1"/>
      <w:numFmt w:val="bullet"/>
      <w:lvlText w:val=""/>
      <w:lvlJc w:val="left"/>
      <w:pPr>
        <w:ind w:left="360" w:hanging="360"/>
      </w:pPr>
      <w:rPr>
        <w:rFonts w:ascii="Symbol" w:hAnsi="Symbol" w:hint="default"/>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DD73C07"/>
    <w:multiLevelType w:val="hybridMultilevel"/>
    <w:tmpl w:val="0CB2728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F490BC1"/>
    <w:multiLevelType w:val="multilevel"/>
    <w:tmpl w:val="211C7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F8108E0"/>
    <w:multiLevelType w:val="hybridMultilevel"/>
    <w:tmpl w:val="7F66E82A"/>
    <w:lvl w:ilvl="0" w:tplc="655E6274">
      <w:start w:val="1"/>
      <w:numFmt w:val="decimal"/>
      <w:lvlText w:val="%1."/>
      <w:lvlJc w:val="left"/>
      <w:pPr>
        <w:ind w:left="360" w:hanging="360"/>
      </w:pPr>
      <w:rPr>
        <w:i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9" w15:restartNumberingAfterBreak="0">
    <w:nsid w:val="47F01269"/>
    <w:multiLevelType w:val="hybridMultilevel"/>
    <w:tmpl w:val="E7BEE9D8"/>
    <w:lvl w:ilvl="0" w:tplc="83BE98A6">
      <w:start w:val="1"/>
      <w:numFmt w:val="decimal"/>
      <w:lvlText w:val="%1."/>
      <w:lvlJc w:val="left"/>
      <w:pPr>
        <w:ind w:left="360" w:hanging="360"/>
      </w:pPr>
      <w:rPr>
        <w:b w:val="0"/>
        <w:i w:val="0"/>
        <w:iCs/>
        <w:sz w:val="22"/>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3024CAD"/>
    <w:multiLevelType w:val="hybridMultilevel"/>
    <w:tmpl w:val="950EB38C"/>
    <w:lvl w:ilvl="0" w:tplc="83BE98A6">
      <w:start w:val="1"/>
      <w:numFmt w:val="decimal"/>
      <w:lvlText w:val="%1."/>
      <w:lvlJc w:val="left"/>
      <w:pPr>
        <w:ind w:left="360" w:hanging="360"/>
      </w:pPr>
      <w:rPr>
        <w:b w:val="0"/>
        <w:i w:val="0"/>
        <w:iCs/>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1F113AE"/>
    <w:multiLevelType w:val="hybridMultilevel"/>
    <w:tmpl w:val="D696B94E"/>
    <w:lvl w:ilvl="0" w:tplc="95323920">
      <w:start w:val="2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2D51D42"/>
    <w:multiLevelType w:val="multilevel"/>
    <w:tmpl w:val="3BDE0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DBF62A7"/>
    <w:multiLevelType w:val="hybridMultilevel"/>
    <w:tmpl w:val="7F820C80"/>
    <w:lvl w:ilvl="0" w:tplc="0809000F">
      <w:start w:val="3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0"/>
  </w:num>
  <w:num w:numId="13">
    <w:abstractNumId w:val="1"/>
  </w:num>
  <w:num w:numId="14">
    <w:abstractNumId w:val="1"/>
  </w:num>
  <w:num w:numId="15">
    <w:abstractNumId w:val="1"/>
  </w:num>
  <w:num w:numId="16">
    <w:abstractNumId w:val="7"/>
  </w:num>
  <w:num w:numId="17">
    <w:abstractNumId w:val="12"/>
  </w:num>
  <w:num w:numId="18">
    <w:abstractNumId w:val="6"/>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7DF"/>
    <w:rsid w:val="00016097"/>
    <w:rsid w:val="000332B2"/>
    <w:rsid w:val="00050341"/>
    <w:rsid w:val="0005052C"/>
    <w:rsid w:val="00050AA5"/>
    <w:rsid w:val="00055E2D"/>
    <w:rsid w:val="0006575E"/>
    <w:rsid w:val="00065E9F"/>
    <w:rsid w:val="00090049"/>
    <w:rsid w:val="000B067D"/>
    <w:rsid w:val="000B1071"/>
    <w:rsid w:val="000B1700"/>
    <w:rsid w:val="000E2A03"/>
    <w:rsid w:val="000E34C6"/>
    <w:rsid w:val="000F0213"/>
    <w:rsid w:val="000F69FB"/>
    <w:rsid w:val="00103A03"/>
    <w:rsid w:val="00106439"/>
    <w:rsid w:val="00114008"/>
    <w:rsid w:val="00116DE0"/>
    <w:rsid w:val="0012133C"/>
    <w:rsid w:val="001337DF"/>
    <w:rsid w:val="00134E2C"/>
    <w:rsid w:val="00143521"/>
    <w:rsid w:val="001451C2"/>
    <w:rsid w:val="001626BE"/>
    <w:rsid w:val="001728A0"/>
    <w:rsid w:val="001759EE"/>
    <w:rsid w:val="00177BDC"/>
    <w:rsid w:val="00186619"/>
    <w:rsid w:val="001A4B28"/>
    <w:rsid w:val="001A5BC9"/>
    <w:rsid w:val="001B0314"/>
    <w:rsid w:val="001B26FC"/>
    <w:rsid w:val="001B36CE"/>
    <w:rsid w:val="001C07C6"/>
    <w:rsid w:val="001C3689"/>
    <w:rsid w:val="001D001F"/>
    <w:rsid w:val="001D5CB3"/>
    <w:rsid w:val="001D6E2A"/>
    <w:rsid w:val="001F7834"/>
    <w:rsid w:val="0021351C"/>
    <w:rsid w:val="00213B45"/>
    <w:rsid w:val="0021482C"/>
    <w:rsid w:val="00215430"/>
    <w:rsid w:val="00215B81"/>
    <w:rsid w:val="002209F1"/>
    <w:rsid w:val="00221F70"/>
    <w:rsid w:val="00226021"/>
    <w:rsid w:val="002272C3"/>
    <w:rsid w:val="00234D4D"/>
    <w:rsid w:val="00241E80"/>
    <w:rsid w:val="002430F0"/>
    <w:rsid w:val="002533F1"/>
    <w:rsid w:val="002539E9"/>
    <w:rsid w:val="00253C07"/>
    <w:rsid w:val="002547FC"/>
    <w:rsid w:val="0027402F"/>
    <w:rsid w:val="00274714"/>
    <w:rsid w:val="00276046"/>
    <w:rsid w:val="00280E66"/>
    <w:rsid w:val="0028427E"/>
    <w:rsid w:val="002A05F0"/>
    <w:rsid w:val="002A0E9A"/>
    <w:rsid w:val="002A1842"/>
    <w:rsid w:val="002A71CD"/>
    <w:rsid w:val="002B4E28"/>
    <w:rsid w:val="002C3FA9"/>
    <w:rsid w:val="002C65DD"/>
    <w:rsid w:val="002D5B0D"/>
    <w:rsid w:val="002E6D41"/>
    <w:rsid w:val="002F5AAD"/>
    <w:rsid w:val="002F5ACC"/>
    <w:rsid w:val="00301141"/>
    <w:rsid w:val="00301A51"/>
    <w:rsid w:val="00311C23"/>
    <w:rsid w:val="003128DC"/>
    <w:rsid w:val="00314C27"/>
    <w:rsid w:val="003219CC"/>
    <w:rsid w:val="003306C6"/>
    <w:rsid w:val="003320E1"/>
    <w:rsid w:val="0033253C"/>
    <w:rsid w:val="00340A08"/>
    <w:rsid w:val="00356C7C"/>
    <w:rsid w:val="003700C4"/>
    <w:rsid w:val="0038162C"/>
    <w:rsid w:val="00381C1C"/>
    <w:rsid w:val="003844FA"/>
    <w:rsid w:val="00392596"/>
    <w:rsid w:val="00394914"/>
    <w:rsid w:val="00397BA6"/>
    <w:rsid w:val="003B1312"/>
    <w:rsid w:val="003B21B9"/>
    <w:rsid w:val="003B245A"/>
    <w:rsid w:val="003D010E"/>
    <w:rsid w:val="003D2D1C"/>
    <w:rsid w:val="003F119D"/>
    <w:rsid w:val="003F385F"/>
    <w:rsid w:val="003F5160"/>
    <w:rsid w:val="00406A46"/>
    <w:rsid w:val="00412B81"/>
    <w:rsid w:val="00420065"/>
    <w:rsid w:val="0042394D"/>
    <w:rsid w:val="00425715"/>
    <w:rsid w:val="00434B20"/>
    <w:rsid w:val="00440D03"/>
    <w:rsid w:val="00447461"/>
    <w:rsid w:val="00453911"/>
    <w:rsid w:val="00464A43"/>
    <w:rsid w:val="00474E09"/>
    <w:rsid w:val="0047544E"/>
    <w:rsid w:val="0048370E"/>
    <w:rsid w:val="00483CEF"/>
    <w:rsid w:val="00487DA2"/>
    <w:rsid w:val="00487F75"/>
    <w:rsid w:val="00497494"/>
    <w:rsid w:val="004A2A5F"/>
    <w:rsid w:val="004A7291"/>
    <w:rsid w:val="004B3772"/>
    <w:rsid w:val="004C7161"/>
    <w:rsid w:val="004D4116"/>
    <w:rsid w:val="004E103F"/>
    <w:rsid w:val="004F3E98"/>
    <w:rsid w:val="004F588B"/>
    <w:rsid w:val="005025E0"/>
    <w:rsid w:val="00507972"/>
    <w:rsid w:val="00523FDF"/>
    <w:rsid w:val="00531977"/>
    <w:rsid w:val="005659DB"/>
    <w:rsid w:val="005675D8"/>
    <w:rsid w:val="005918B2"/>
    <w:rsid w:val="005B2747"/>
    <w:rsid w:val="005B4210"/>
    <w:rsid w:val="005B5679"/>
    <w:rsid w:val="005B6A6A"/>
    <w:rsid w:val="005E0116"/>
    <w:rsid w:val="005E1759"/>
    <w:rsid w:val="005E4945"/>
    <w:rsid w:val="005E76A8"/>
    <w:rsid w:val="00600EBC"/>
    <w:rsid w:val="00604302"/>
    <w:rsid w:val="0063421B"/>
    <w:rsid w:val="0063573F"/>
    <w:rsid w:val="006478A6"/>
    <w:rsid w:val="00655649"/>
    <w:rsid w:val="00666D26"/>
    <w:rsid w:val="00675DDD"/>
    <w:rsid w:val="00685C44"/>
    <w:rsid w:val="00686701"/>
    <w:rsid w:val="00687317"/>
    <w:rsid w:val="00687B82"/>
    <w:rsid w:val="006A7F7A"/>
    <w:rsid w:val="006B5EAD"/>
    <w:rsid w:val="006E66C1"/>
    <w:rsid w:val="006E77F0"/>
    <w:rsid w:val="006F415D"/>
    <w:rsid w:val="00711200"/>
    <w:rsid w:val="00712C86"/>
    <w:rsid w:val="007267B2"/>
    <w:rsid w:val="00740696"/>
    <w:rsid w:val="00744064"/>
    <w:rsid w:val="0075385A"/>
    <w:rsid w:val="00754327"/>
    <w:rsid w:val="0075454D"/>
    <w:rsid w:val="0075548D"/>
    <w:rsid w:val="007622BA"/>
    <w:rsid w:val="00762662"/>
    <w:rsid w:val="0077220C"/>
    <w:rsid w:val="007820DC"/>
    <w:rsid w:val="0078600B"/>
    <w:rsid w:val="00790D50"/>
    <w:rsid w:val="00794751"/>
    <w:rsid w:val="00795C95"/>
    <w:rsid w:val="007968FB"/>
    <w:rsid w:val="007A19C3"/>
    <w:rsid w:val="007B4387"/>
    <w:rsid w:val="007B4912"/>
    <w:rsid w:val="007C5F3C"/>
    <w:rsid w:val="007C70F0"/>
    <w:rsid w:val="007F6782"/>
    <w:rsid w:val="0080661C"/>
    <w:rsid w:val="00812CFE"/>
    <w:rsid w:val="0081499A"/>
    <w:rsid w:val="008226B8"/>
    <w:rsid w:val="00822817"/>
    <w:rsid w:val="00825EB5"/>
    <w:rsid w:val="00826E44"/>
    <w:rsid w:val="00840D9C"/>
    <w:rsid w:val="0085718A"/>
    <w:rsid w:val="008713CC"/>
    <w:rsid w:val="0087419F"/>
    <w:rsid w:val="00877822"/>
    <w:rsid w:val="008836C2"/>
    <w:rsid w:val="00884BB4"/>
    <w:rsid w:val="00887F9B"/>
    <w:rsid w:val="00890C01"/>
    <w:rsid w:val="00891AE9"/>
    <w:rsid w:val="00891E2F"/>
    <w:rsid w:val="00896ED9"/>
    <w:rsid w:val="008A5F9D"/>
    <w:rsid w:val="008B12FF"/>
    <w:rsid w:val="008B1D13"/>
    <w:rsid w:val="008B528F"/>
    <w:rsid w:val="008C6E4C"/>
    <w:rsid w:val="008C7EE3"/>
    <w:rsid w:val="008D0ABD"/>
    <w:rsid w:val="008D4087"/>
    <w:rsid w:val="008D6B56"/>
    <w:rsid w:val="008E22B6"/>
    <w:rsid w:val="008E7804"/>
    <w:rsid w:val="008E7B99"/>
    <w:rsid w:val="00900B06"/>
    <w:rsid w:val="00907615"/>
    <w:rsid w:val="00923333"/>
    <w:rsid w:val="00937A74"/>
    <w:rsid w:val="009429FB"/>
    <w:rsid w:val="00952930"/>
    <w:rsid w:val="00957590"/>
    <w:rsid w:val="009575B1"/>
    <w:rsid w:val="009923D8"/>
    <w:rsid w:val="009A6897"/>
    <w:rsid w:val="009B1498"/>
    <w:rsid w:val="009B1AA8"/>
    <w:rsid w:val="009B6F95"/>
    <w:rsid w:val="009C0E81"/>
    <w:rsid w:val="009D1076"/>
    <w:rsid w:val="009E2C2A"/>
    <w:rsid w:val="00A061D7"/>
    <w:rsid w:val="00A07881"/>
    <w:rsid w:val="00A26ED6"/>
    <w:rsid w:val="00A55C82"/>
    <w:rsid w:val="00A57075"/>
    <w:rsid w:val="00A65CAD"/>
    <w:rsid w:val="00A67ACA"/>
    <w:rsid w:val="00A80793"/>
    <w:rsid w:val="00AA64A5"/>
    <w:rsid w:val="00AA67BF"/>
    <w:rsid w:val="00AC073F"/>
    <w:rsid w:val="00AC4D6D"/>
    <w:rsid w:val="00AD0A11"/>
    <w:rsid w:val="00AD67BD"/>
    <w:rsid w:val="00AE12D9"/>
    <w:rsid w:val="00AF2F80"/>
    <w:rsid w:val="00B01238"/>
    <w:rsid w:val="00B06198"/>
    <w:rsid w:val="00B210A9"/>
    <w:rsid w:val="00B2305E"/>
    <w:rsid w:val="00B26B79"/>
    <w:rsid w:val="00B31D8A"/>
    <w:rsid w:val="00B37B37"/>
    <w:rsid w:val="00B4072B"/>
    <w:rsid w:val="00B419F2"/>
    <w:rsid w:val="00B43A13"/>
    <w:rsid w:val="00B462C4"/>
    <w:rsid w:val="00B621C4"/>
    <w:rsid w:val="00B644BD"/>
    <w:rsid w:val="00B72EBA"/>
    <w:rsid w:val="00B74799"/>
    <w:rsid w:val="00B84F31"/>
    <w:rsid w:val="00B93282"/>
    <w:rsid w:val="00BB48FD"/>
    <w:rsid w:val="00BD2783"/>
    <w:rsid w:val="00BE3AB8"/>
    <w:rsid w:val="00BE6289"/>
    <w:rsid w:val="00BF6AC2"/>
    <w:rsid w:val="00C03534"/>
    <w:rsid w:val="00C11F19"/>
    <w:rsid w:val="00C23BA9"/>
    <w:rsid w:val="00C30D16"/>
    <w:rsid w:val="00C332D2"/>
    <w:rsid w:val="00C34BA1"/>
    <w:rsid w:val="00C46AB0"/>
    <w:rsid w:val="00C61E0E"/>
    <w:rsid w:val="00C62799"/>
    <w:rsid w:val="00C679A4"/>
    <w:rsid w:val="00C740BD"/>
    <w:rsid w:val="00C75DBE"/>
    <w:rsid w:val="00C803F3"/>
    <w:rsid w:val="00C8057E"/>
    <w:rsid w:val="00C82915"/>
    <w:rsid w:val="00C851E1"/>
    <w:rsid w:val="00C919A2"/>
    <w:rsid w:val="00CA7D37"/>
    <w:rsid w:val="00CB27CE"/>
    <w:rsid w:val="00CB29EA"/>
    <w:rsid w:val="00CB2DCA"/>
    <w:rsid w:val="00CC0F03"/>
    <w:rsid w:val="00CC4D04"/>
    <w:rsid w:val="00CC5FDB"/>
    <w:rsid w:val="00CE4566"/>
    <w:rsid w:val="00CF7970"/>
    <w:rsid w:val="00D0453C"/>
    <w:rsid w:val="00D10F0C"/>
    <w:rsid w:val="00D2043A"/>
    <w:rsid w:val="00D40F83"/>
    <w:rsid w:val="00D45B4D"/>
    <w:rsid w:val="00D464B6"/>
    <w:rsid w:val="00D50925"/>
    <w:rsid w:val="00D51A61"/>
    <w:rsid w:val="00D55441"/>
    <w:rsid w:val="00D60E19"/>
    <w:rsid w:val="00D61016"/>
    <w:rsid w:val="00D64D22"/>
    <w:rsid w:val="00D923B7"/>
    <w:rsid w:val="00DA0E73"/>
    <w:rsid w:val="00DA7394"/>
    <w:rsid w:val="00DB6208"/>
    <w:rsid w:val="00DC0553"/>
    <w:rsid w:val="00DD3766"/>
    <w:rsid w:val="00DD3E70"/>
    <w:rsid w:val="00DD77ED"/>
    <w:rsid w:val="00DF004F"/>
    <w:rsid w:val="00E0086A"/>
    <w:rsid w:val="00E01C09"/>
    <w:rsid w:val="00E05A62"/>
    <w:rsid w:val="00E16F48"/>
    <w:rsid w:val="00E247BB"/>
    <w:rsid w:val="00E24CC6"/>
    <w:rsid w:val="00E3448C"/>
    <w:rsid w:val="00E45E26"/>
    <w:rsid w:val="00E57E58"/>
    <w:rsid w:val="00E643C4"/>
    <w:rsid w:val="00E73754"/>
    <w:rsid w:val="00E761DE"/>
    <w:rsid w:val="00E76714"/>
    <w:rsid w:val="00E76B97"/>
    <w:rsid w:val="00EB04C6"/>
    <w:rsid w:val="00EB0F75"/>
    <w:rsid w:val="00EE3707"/>
    <w:rsid w:val="00EE780E"/>
    <w:rsid w:val="00EF29B7"/>
    <w:rsid w:val="00EF484F"/>
    <w:rsid w:val="00F0218F"/>
    <w:rsid w:val="00F111FE"/>
    <w:rsid w:val="00F141D6"/>
    <w:rsid w:val="00F149DF"/>
    <w:rsid w:val="00F16E7E"/>
    <w:rsid w:val="00F23395"/>
    <w:rsid w:val="00F263A3"/>
    <w:rsid w:val="00F3503A"/>
    <w:rsid w:val="00F365B5"/>
    <w:rsid w:val="00F42853"/>
    <w:rsid w:val="00F451C8"/>
    <w:rsid w:val="00F460A9"/>
    <w:rsid w:val="00F47A98"/>
    <w:rsid w:val="00F5466D"/>
    <w:rsid w:val="00F57ED3"/>
    <w:rsid w:val="00F6327A"/>
    <w:rsid w:val="00F63D3A"/>
    <w:rsid w:val="00F66CF2"/>
    <w:rsid w:val="00F72954"/>
    <w:rsid w:val="00F73ADC"/>
    <w:rsid w:val="00F7421D"/>
    <w:rsid w:val="00F76C39"/>
    <w:rsid w:val="00F837DA"/>
    <w:rsid w:val="00F938F6"/>
    <w:rsid w:val="00F95294"/>
    <w:rsid w:val="00FA2EA5"/>
    <w:rsid w:val="00FA448A"/>
    <w:rsid w:val="00FB68FE"/>
    <w:rsid w:val="00FC0B83"/>
    <w:rsid w:val="00FC5464"/>
    <w:rsid w:val="00FD0A58"/>
    <w:rsid w:val="00FD53F0"/>
    <w:rsid w:val="00FD6F90"/>
    <w:rsid w:val="00FD7D27"/>
    <w:rsid w:val="00FE2C7B"/>
    <w:rsid w:val="00FF4CC5"/>
    <w:rsid w:val="01C02CDC"/>
    <w:rsid w:val="023145F1"/>
    <w:rsid w:val="0362939A"/>
    <w:rsid w:val="036F869C"/>
    <w:rsid w:val="03CD1652"/>
    <w:rsid w:val="04173166"/>
    <w:rsid w:val="055B5EEF"/>
    <w:rsid w:val="06F72F50"/>
    <w:rsid w:val="0A54003A"/>
    <w:rsid w:val="0A7DCB0E"/>
    <w:rsid w:val="0B889C06"/>
    <w:rsid w:val="0C3B0294"/>
    <w:rsid w:val="0CFD970B"/>
    <w:rsid w:val="0CFFB855"/>
    <w:rsid w:val="0D958BA1"/>
    <w:rsid w:val="0E7F6BFC"/>
    <w:rsid w:val="0EE19C87"/>
    <w:rsid w:val="0EFD5F32"/>
    <w:rsid w:val="0F5BD411"/>
    <w:rsid w:val="1038AAF8"/>
    <w:rsid w:val="11055BAE"/>
    <w:rsid w:val="11222EEA"/>
    <w:rsid w:val="11A0AC1F"/>
    <w:rsid w:val="11CD3EB9"/>
    <w:rsid w:val="129374D3"/>
    <w:rsid w:val="12A12C0F"/>
    <w:rsid w:val="1368E209"/>
    <w:rsid w:val="1573705F"/>
    <w:rsid w:val="1592424B"/>
    <w:rsid w:val="172E12AC"/>
    <w:rsid w:val="17945733"/>
    <w:rsid w:val="1866D17C"/>
    <w:rsid w:val="18B11101"/>
    <w:rsid w:val="194C001F"/>
    <w:rsid w:val="19B9065B"/>
    <w:rsid w:val="19F6794A"/>
    <w:rsid w:val="1B77314A"/>
    <w:rsid w:val="1CF4D2CA"/>
    <w:rsid w:val="1D068199"/>
    <w:rsid w:val="1DBBC4C3"/>
    <w:rsid w:val="1E0848E4"/>
    <w:rsid w:val="1F42B5DD"/>
    <w:rsid w:val="1F63503B"/>
    <w:rsid w:val="209F3443"/>
    <w:rsid w:val="20D337D2"/>
    <w:rsid w:val="20ECBA92"/>
    <w:rsid w:val="2131C79F"/>
    <w:rsid w:val="2152EAE5"/>
    <w:rsid w:val="2166DE66"/>
    <w:rsid w:val="223602A8"/>
    <w:rsid w:val="2299E821"/>
    <w:rsid w:val="22E842D5"/>
    <w:rsid w:val="2337120E"/>
    <w:rsid w:val="241AD3F4"/>
    <w:rsid w:val="2432DA65"/>
    <w:rsid w:val="245E620B"/>
    <w:rsid w:val="246EE06A"/>
    <w:rsid w:val="25398018"/>
    <w:rsid w:val="26BBD3F5"/>
    <w:rsid w:val="2705CAA7"/>
    <w:rsid w:val="27D82C9D"/>
    <w:rsid w:val="281866EA"/>
    <w:rsid w:val="29062BDA"/>
    <w:rsid w:val="293CF733"/>
    <w:rsid w:val="29756EF3"/>
    <w:rsid w:val="29F374B7"/>
    <w:rsid w:val="2A3EBE7E"/>
    <w:rsid w:val="2AFEC559"/>
    <w:rsid w:val="2DD99CFD"/>
    <w:rsid w:val="2EF90744"/>
    <w:rsid w:val="2FF015A1"/>
    <w:rsid w:val="30E09346"/>
    <w:rsid w:val="30E63F32"/>
    <w:rsid w:val="312B715F"/>
    <w:rsid w:val="3139266D"/>
    <w:rsid w:val="31BD1566"/>
    <w:rsid w:val="31F5640A"/>
    <w:rsid w:val="322BF7D9"/>
    <w:rsid w:val="32E0A2FA"/>
    <w:rsid w:val="32EBB6B3"/>
    <w:rsid w:val="3358E5C7"/>
    <w:rsid w:val="33C7C83A"/>
    <w:rsid w:val="347C735B"/>
    <w:rsid w:val="3643BE51"/>
    <w:rsid w:val="36E9675B"/>
    <w:rsid w:val="39AD445E"/>
    <w:rsid w:val="3AA6E52E"/>
    <w:rsid w:val="3AEBB4DF"/>
    <w:rsid w:val="3B760D80"/>
    <w:rsid w:val="3BA7CA43"/>
    <w:rsid w:val="3BBC0FA2"/>
    <w:rsid w:val="3C42B58F"/>
    <w:rsid w:val="3C43BD41"/>
    <w:rsid w:val="3C9E3317"/>
    <w:rsid w:val="3DC684AE"/>
    <w:rsid w:val="3EBF40F9"/>
    <w:rsid w:val="3ED5B491"/>
    <w:rsid w:val="3FB51484"/>
    <w:rsid w:val="3FC273EA"/>
    <w:rsid w:val="40A4D451"/>
    <w:rsid w:val="40DC1641"/>
    <w:rsid w:val="41531EB6"/>
    <w:rsid w:val="415E230E"/>
    <w:rsid w:val="4291A2D9"/>
    <w:rsid w:val="42BD0B1D"/>
    <w:rsid w:val="43DFB593"/>
    <w:rsid w:val="44F485CB"/>
    <w:rsid w:val="451C6DD1"/>
    <w:rsid w:val="455D5989"/>
    <w:rsid w:val="4990A7EA"/>
    <w:rsid w:val="499449EA"/>
    <w:rsid w:val="49F2E8F3"/>
    <w:rsid w:val="4A22FC5A"/>
    <w:rsid w:val="4A2E1777"/>
    <w:rsid w:val="4A551B0E"/>
    <w:rsid w:val="4AAD3AF4"/>
    <w:rsid w:val="4ABD08F8"/>
    <w:rsid w:val="4B5A4F67"/>
    <w:rsid w:val="4BB1FADB"/>
    <w:rsid w:val="4C8D04B0"/>
    <w:rsid w:val="4CEF86A2"/>
    <w:rsid w:val="4D233D77"/>
    <w:rsid w:val="4D75F153"/>
    <w:rsid w:val="4DA02E7E"/>
    <w:rsid w:val="4DD47FB7"/>
    <w:rsid w:val="4DF0866D"/>
    <w:rsid w:val="4ECB2683"/>
    <w:rsid w:val="50186C98"/>
    <w:rsid w:val="50643491"/>
    <w:rsid w:val="509BE170"/>
    <w:rsid w:val="50A0A3B0"/>
    <w:rsid w:val="512C4A7C"/>
    <w:rsid w:val="523709C2"/>
    <w:rsid w:val="52F23DEB"/>
    <w:rsid w:val="5307CA27"/>
    <w:rsid w:val="53881547"/>
    <w:rsid w:val="53FA8663"/>
    <w:rsid w:val="54AD8AC5"/>
    <w:rsid w:val="54C459C1"/>
    <w:rsid w:val="556EAA84"/>
    <w:rsid w:val="55D05456"/>
    <w:rsid w:val="570277D4"/>
    <w:rsid w:val="57045F5A"/>
    <w:rsid w:val="57934C7D"/>
    <w:rsid w:val="57FBD664"/>
    <w:rsid w:val="5946748A"/>
    <w:rsid w:val="59810092"/>
    <w:rsid w:val="5A3B4BFE"/>
    <w:rsid w:val="5A6E6ABF"/>
    <w:rsid w:val="5AF81FDA"/>
    <w:rsid w:val="5FC149AD"/>
    <w:rsid w:val="60219CBE"/>
    <w:rsid w:val="612DFA33"/>
    <w:rsid w:val="626BFE0F"/>
    <w:rsid w:val="62DD8473"/>
    <w:rsid w:val="6313B7F5"/>
    <w:rsid w:val="636A9884"/>
    <w:rsid w:val="65AAAFD8"/>
    <w:rsid w:val="6641F27B"/>
    <w:rsid w:val="6653FB56"/>
    <w:rsid w:val="667259FB"/>
    <w:rsid w:val="674BA818"/>
    <w:rsid w:val="688C4A60"/>
    <w:rsid w:val="68B7F1B4"/>
    <w:rsid w:val="68BA23D8"/>
    <w:rsid w:val="69288F98"/>
    <w:rsid w:val="6B30ED5C"/>
    <w:rsid w:val="6B55DE79"/>
    <w:rsid w:val="6BC3EB22"/>
    <w:rsid w:val="6BCFDF4F"/>
    <w:rsid w:val="6C6D166D"/>
    <w:rsid w:val="6DD29E4E"/>
    <w:rsid w:val="6FB2456E"/>
    <w:rsid w:val="702DF76A"/>
    <w:rsid w:val="71220C46"/>
    <w:rsid w:val="719C0000"/>
    <w:rsid w:val="727C35CF"/>
    <w:rsid w:val="74B51C8B"/>
    <w:rsid w:val="7501688D"/>
    <w:rsid w:val="7572BAEE"/>
    <w:rsid w:val="75C1BC22"/>
    <w:rsid w:val="75E83D1A"/>
    <w:rsid w:val="770A6802"/>
    <w:rsid w:val="789E72B7"/>
    <w:rsid w:val="793DB7A2"/>
    <w:rsid w:val="7A462C11"/>
    <w:rsid w:val="7BBE0290"/>
    <w:rsid w:val="7C8A0202"/>
    <w:rsid w:val="7CF35215"/>
    <w:rsid w:val="7D504271"/>
    <w:rsid w:val="7E61F31E"/>
    <w:rsid w:val="7E888C19"/>
    <w:rsid w:val="7FCE12C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69FB0D5"/>
  <w15:docId w15:val="{ECD64902-D2F1-4DAE-AB7A-AB49C5064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aliases w:val="Numbered list,Bullet 1,Numbered Para 1,Dot pt,No Spacing1,List Paragraph Char Char Char,Indicator Text,List Paragraph1,F5 List Paragraph,Bullet Points,MAIN CONTENT,List Paragraph12,Bullet Style,List Paragraph2,Normal numbered"/>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aliases w:val="Numbered list Char,Bullet 1 Char,Numbered Para 1 Char,Dot pt Char,No Spacing1 Char,List Paragraph Char Char Char Char,Indicator Text Char,List Paragraph1 Char,F5 List Paragraph Char,Bullet Points Char,MAIN CONTENT Char"/>
    <w:basedOn w:val="DefaultParagraphFont"/>
    <w:link w:val="ListParagraph"/>
    <w:uiPriority w:val="34"/>
    <w:qFormat/>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paragraph" w:customStyle="1" w:styleId="MainText">
    <w:name w:val="Main Text"/>
    <w:basedOn w:val="Normal"/>
    <w:locked/>
    <w:rsid w:val="009575B1"/>
    <w:pPr>
      <w:spacing w:after="0" w:line="280" w:lineRule="exact"/>
      <w:ind w:left="0" w:firstLine="0"/>
    </w:pPr>
    <w:rPr>
      <w:rFonts w:ascii="Frutiger 45 Light" w:eastAsia="Times New Roman" w:hAnsi="Frutiger 45 Light" w:cs="Times New Roman"/>
      <w:szCs w:val="20"/>
      <w:lang w:eastAsia="en-GB"/>
    </w:rPr>
  </w:style>
  <w:style w:type="paragraph" w:styleId="CommentText">
    <w:name w:val="annotation text"/>
    <w:basedOn w:val="Normal"/>
    <w:link w:val="CommentTextChar"/>
    <w:uiPriority w:val="99"/>
    <w:semiHidden/>
    <w:unhideWhenUsed/>
    <w:rsid w:val="009575B1"/>
    <w:pPr>
      <w:spacing w:line="240" w:lineRule="auto"/>
    </w:pPr>
    <w:rPr>
      <w:sz w:val="20"/>
      <w:szCs w:val="20"/>
    </w:rPr>
  </w:style>
  <w:style w:type="character" w:customStyle="1" w:styleId="CommentTextChar">
    <w:name w:val="Comment Text Char"/>
    <w:basedOn w:val="DefaultParagraphFont"/>
    <w:link w:val="CommentText"/>
    <w:uiPriority w:val="99"/>
    <w:semiHidden/>
    <w:rsid w:val="009575B1"/>
    <w:rPr>
      <w:rFonts w:ascii="Arial" w:eastAsiaTheme="minorHAnsi" w:hAnsi="Arial"/>
      <w:sz w:val="20"/>
      <w:szCs w:val="20"/>
      <w:lang w:eastAsia="en-US"/>
    </w:rPr>
  </w:style>
  <w:style w:type="paragraph" w:styleId="CommentSubject">
    <w:name w:val="annotation subject"/>
    <w:basedOn w:val="CommentText"/>
    <w:next w:val="CommentText"/>
    <w:link w:val="CommentSubjectChar"/>
    <w:rsid w:val="009575B1"/>
    <w:pPr>
      <w:spacing w:after="0"/>
      <w:ind w:left="0" w:firstLine="0"/>
    </w:pPr>
    <w:rPr>
      <w:rFonts w:ascii="Frutiger 45 Light" w:eastAsia="Times New Roman" w:hAnsi="Frutiger 45 Light" w:cs="Times New Roman"/>
      <w:b/>
      <w:bCs/>
      <w:lang w:eastAsia="en-GB"/>
    </w:rPr>
  </w:style>
  <w:style w:type="character" w:customStyle="1" w:styleId="CommentSubjectChar">
    <w:name w:val="Comment Subject Char"/>
    <w:basedOn w:val="CommentTextChar"/>
    <w:link w:val="CommentSubject"/>
    <w:rsid w:val="009575B1"/>
    <w:rPr>
      <w:rFonts w:ascii="Frutiger 45 Light" w:eastAsia="Times New Roman" w:hAnsi="Frutiger 45 Light" w:cs="Times New Roman"/>
      <w:b/>
      <w:bCs/>
      <w:sz w:val="20"/>
      <w:szCs w:val="20"/>
      <w:lang w:eastAsia="en-GB"/>
    </w:rPr>
  </w:style>
  <w:style w:type="character" w:styleId="Hyperlink">
    <w:name w:val="Hyperlink"/>
    <w:basedOn w:val="DefaultParagraphFont"/>
    <w:uiPriority w:val="99"/>
    <w:unhideWhenUsed/>
    <w:rsid w:val="009575B1"/>
    <w:rPr>
      <w:color w:val="0563C1" w:themeColor="hyperlink"/>
      <w:u w:val="single"/>
    </w:rPr>
  </w:style>
  <w:style w:type="character" w:styleId="Strong">
    <w:name w:val="Strong"/>
    <w:basedOn w:val="DefaultParagraphFont"/>
    <w:uiPriority w:val="22"/>
    <w:qFormat/>
    <w:rsid w:val="009575B1"/>
    <w:rPr>
      <w:b/>
      <w:bCs/>
    </w:rPr>
  </w:style>
  <w:style w:type="paragraph" w:customStyle="1" w:styleId="Default">
    <w:name w:val="Default"/>
    <w:rsid w:val="009575B1"/>
    <w:pPr>
      <w:autoSpaceDE w:val="0"/>
      <w:autoSpaceDN w:val="0"/>
      <w:adjustRightInd w:val="0"/>
      <w:spacing w:after="0" w:line="240" w:lineRule="auto"/>
    </w:pPr>
    <w:rPr>
      <w:rFonts w:ascii="Arial" w:eastAsiaTheme="minorHAnsi" w:hAnsi="Arial" w:cs="Arial"/>
      <w:color w:val="000000"/>
      <w:sz w:val="24"/>
      <w:szCs w:val="24"/>
      <w:lang w:eastAsia="en-US"/>
    </w:rPr>
  </w:style>
  <w:style w:type="character" w:styleId="UnresolvedMention">
    <w:name w:val="Unresolved Mention"/>
    <w:basedOn w:val="DefaultParagraphFont"/>
    <w:uiPriority w:val="99"/>
    <w:semiHidden/>
    <w:unhideWhenUsed/>
    <w:rsid w:val="00BD2783"/>
    <w:rPr>
      <w:color w:val="605E5C"/>
      <w:shd w:val="clear" w:color="auto" w:fill="E1DFDD"/>
    </w:rPr>
  </w:style>
  <w:style w:type="paragraph" w:customStyle="1" w:styleId="paragraph">
    <w:name w:val="paragraph"/>
    <w:basedOn w:val="Normal"/>
    <w:rsid w:val="008836C2"/>
    <w:pPr>
      <w:spacing w:before="100" w:beforeAutospacing="1" w:after="100" w:afterAutospacing="1" w:line="240" w:lineRule="auto"/>
      <w:ind w:left="0" w:firstLine="0"/>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8836C2"/>
  </w:style>
  <w:style w:type="character" w:customStyle="1" w:styleId="eop">
    <w:name w:val="eop"/>
    <w:basedOn w:val="DefaultParagraphFont"/>
    <w:rsid w:val="008836C2"/>
  </w:style>
  <w:style w:type="paragraph" w:styleId="NormalWeb">
    <w:name w:val="Normal (Web)"/>
    <w:basedOn w:val="Normal"/>
    <w:uiPriority w:val="99"/>
    <w:unhideWhenUsed/>
    <w:rsid w:val="00453911"/>
    <w:pPr>
      <w:spacing w:before="100" w:beforeAutospacing="1" w:after="100" w:afterAutospacing="1" w:line="300" w:lineRule="atLeast"/>
      <w:ind w:left="0" w:hanging="454"/>
    </w:pPr>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38162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02105">
      <w:bodyDiv w:val="1"/>
      <w:marLeft w:val="0"/>
      <w:marRight w:val="0"/>
      <w:marTop w:val="0"/>
      <w:marBottom w:val="0"/>
      <w:divBdr>
        <w:top w:val="none" w:sz="0" w:space="0" w:color="auto"/>
        <w:left w:val="none" w:sz="0" w:space="0" w:color="auto"/>
        <w:bottom w:val="none" w:sz="0" w:space="0" w:color="auto"/>
        <w:right w:val="none" w:sz="0" w:space="0" w:color="auto"/>
      </w:divBdr>
    </w:div>
    <w:div w:id="147288793">
      <w:bodyDiv w:val="1"/>
      <w:marLeft w:val="0"/>
      <w:marRight w:val="0"/>
      <w:marTop w:val="0"/>
      <w:marBottom w:val="0"/>
      <w:divBdr>
        <w:top w:val="none" w:sz="0" w:space="0" w:color="auto"/>
        <w:left w:val="none" w:sz="0" w:space="0" w:color="auto"/>
        <w:bottom w:val="none" w:sz="0" w:space="0" w:color="auto"/>
        <w:right w:val="none" w:sz="0" w:space="0" w:color="auto"/>
      </w:divBdr>
    </w:div>
    <w:div w:id="208691583">
      <w:bodyDiv w:val="1"/>
      <w:marLeft w:val="0"/>
      <w:marRight w:val="0"/>
      <w:marTop w:val="0"/>
      <w:marBottom w:val="0"/>
      <w:divBdr>
        <w:top w:val="none" w:sz="0" w:space="0" w:color="auto"/>
        <w:left w:val="none" w:sz="0" w:space="0" w:color="auto"/>
        <w:bottom w:val="none" w:sz="0" w:space="0" w:color="auto"/>
        <w:right w:val="none" w:sz="0" w:space="0" w:color="auto"/>
      </w:divBdr>
    </w:div>
    <w:div w:id="279996340">
      <w:bodyDiv w:val="1"/>
      <w:marLeft w:val="0"/>
      <w:marRight w:val="0"/>
      <w:marTop w:val="0"/>
      <w:marBottom w:val="0"/>
      <w:divBdr>
        <w:top w:val="none" w:sz="0" w:space="0" w:color="auto"/>
        <w:left w:val="none" w:sz="0" w:space="0" w:color="auto"/>
        <w:bottom w:val="none" w:sz="0" w:space="0" w:color="auto"/>
        <w:right w:val="none" w:sz="0" w:space="0" w:color="auto"/>
      </w:divBdr>
    </w:div>
    <w:div w:id="785274917">
      <w:bodyDiv w:val="1"/>
      <w:marLeft w:val="0"/>
      <w:marRight w:val="0"/>
      <w:marTop w:val="0"/>
      <w:marBottom w:val="0"/>
      <w:divBdr>
        <w:top w:val="none" w:sz="0" w:space="0" w:color="auto"/>
        <w:left w:val="none" w:sz="0" w:space="0" w:color="auto"/>
        <w:bottom w:val="none" w:sz="0" w:space="0" w:color="auto"/>
        <w:right w:val="none" w:sz="0" w:space="0" w:color="auto"/>
      </w:divBdr>
    </w:div>
    <w:div w:id="785730647">
      <w:bodyDiv w:val="1"/>
      <w:marLeft w:val="0"/>
      <w:marRight w:val="0"/>
      <w:marTop w:val="0"/>
      <w:marBottom w:val="0"/>
      <w:divBdr>
        <w:top w:val="none" w:sz="0" w:space="0" w:color="auto"/>
        <w:left w:val="none" w:sz="0" w:space="0" w:color="auto"/>
        <w:bottom w:val="none" w:sz="0" w:space="0" w:color="auto"/>
        <w:right w:val="none" w:sz="0" w:space="0" w:color="auto"/>
      </w:divBdr>
    </w:div>
    <w:div w:id="1002047141">
      <w:bodyDiv w:val="1"/>
      <w:marLeft w:val="0"/>
      <w:marRight w:val="0"/>
      <w:marTop w:val="0"/>
      <w:marBottom w:val="0"/>
      <w:divBdr>
        <w:top w:val="none" w:sz="0" w:space="0" w:color="auto"/>
        <w:left w:val="none" w:sz="0" w:space="0" w:color="auto"/>
        <w:bottom w:val="none" w:sz="0" w:space="0" w:color="auto"/>
        <w:right w:val="none" w:sz="0" w:space="0" w:color="auto"/>
      </w:divBdr>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193765843">
      <w:bodyDiv w:val="1"/>
      <w:marLeft w:val="0"/>
      <w:marRight w:val="0"/>
      <w:marTop w:val="0"/>
      <w:marBottom w:val="0"/>
      <w:divBdr>
        <w:top w:val="none" w:sz="0" w:space="0" w:color="auto"/>
        <w:left w:val="none" w:sz="0" w:space="0" w:color="auto"/>
        <w:bottom w:val="none" w:sz="0" w:space="0" w:color="auto"/>
        <w:right w:val="none" w:sz="0" w:space="0" w:color="auto"/>
      </w:divBdr>
    </w:div>
    <w:div w:id="1529560084">
      <w:bodyDiv w:val="1"/>
      <w:marLeft w:val="0"/>
      <w:marRight w:val="0"/>
      <w:marTop w:val="0"/>
      <w:marBottom w:val="0"/>
      <w:divBdr>
        <w:top w:val="none" w:sz="0" w:space="0" w:color="auto"/>
        <w:left w:val="none" w:sz="0" w:space="0" w:color="auto"/>
        <w:bottom w:val="none" w:sz="0" w:space="0" w:color="auto"/>
        <w:right w:val="none" w:sz="0" w:space="0" w:color="auto"/>
      </w:divBdr>
      <w:divsChild>
        <w:div w:id="511455121">
          <w:marLeft w:val="0"/>
          <w:marRight w:val="0"/>
          <w:marTop w:val="0"/>
          <w:marBottom w:val="0"/>
          <w:divBdr>
            <w:top w:val="none" w:sz="0" w:space="0" w:color="auto"/>
            <w:left w:val="none" w:sz="0" w:space="0" w:color="auto"/>
            <w:bottom w:val="none" w:sz="0" w:space="0" w:color="auto"/>
            <w:right w:val="none" w:sz="0" w:space="0" w:color="auto"/>
          </w:divBdr>
        </w:div>
        <w:div w:id="939920697">
          <w:marLeft w:val="0"/>
          <w:marRight w:val="0"/>
          <w:marTop w:val="0"/>
          <w:marBottom w:val="0"/>
          <w:divBdr>
            <w:top w:val="none" w:sz="0" w:space="0" w:color="auto"/>
            <w:left w:val="none" w:sz="0" w:space="0" w:color="auto"/>
            <w:bottom w:val="none" w:sz="0" w:space="0" w:color="auto"/>
            <w:right w:val="none" w:sz="0" w:space="0" w:color="auto"/>
          </w:divBdr>
        </w:div>
        <w:div w:id="1254239110">
          <w:marLeft w:val="0"/>
          <w:marRight w:val="0"/>
          <w:marTop w:val="0"/>
          <w:marBottom w:val="0"/>
          <w:divBdr>
            <w:top w:val="none" w:sz="0" w:space="0" w:color="auto"/>
            <w:left w:val="none" w:sz="0" w:space="0" w:color="auto"/>
            <w:bottom w:val="none" w:sz="0" w:space="0" w:color="auto"/>
            <w:right w:val="none" w:sz="0" w:space="0" w:color="auto"/>
          </w:divBdr>
        </w:div>
      </w:divsChild>
    </w:div>
    <w:div w:id="1648129547">
      <w:bodyDiv w:val="1"/>
      <w:marLeft w:val="0"/>
      <w:marRight w:val="0"/>
      <w:marTop w:val="0"/>
      <w:marBottom w:val="0"/>
      <w:divBdr>
        <w:top w:val="none" w:sz="0" w:space="0" w:color="auto"/>
        <w:left w:val="none" w:sz="0" w:space="0" w:color="auto"/>
        <w:bottom w:val="none" w:sz="0" w:space="0" w:color="auto"/>
        <w:right w:val="none" w:sz="0" w:space="0" w:color="auto"/>
      </w:divBdr>
    </w:div>
    <w:div w:id="1710061997">
      <w:bodyDiv w:val="1"/>
      <w:marLeft w:val="0"/>
      <w:marRight w:val="0"/>
      <w:marTop w:val="0"/>
      <w:marBottom w:val="0"/>
      <w:divBdr>
        <w:top w:val="none" w:sz="0" w:space="0" w:color="auto"/>
        <w:left w:val="none" w:sz="0" w:space="0" w:color="auto"/>
        <w:bottom w:val="none" w:sz="0" w:space="0" w:color="auto"/>
        <w:right w:val="none" w:sz="0" w:space="0" w:color="auto"/>
      </w:divBdr>
    </w:div>
    <w:div w:id="1746999777">
      <w:bodyDiv w:val="1"/>
      <w:marLeft w:val="0"/>
      <w:marRight w:val="0"/>
      <w:marTop w:val="0"/>
      <w:marBottom w:val="0"/>
      <w:divBdr>
        <w:top w:val="none" w:sz="0" w:space="0" w:color="auto"/>
        <w:left w:val="none" w:sz="0" w:space="0" w:color="auto"/>
        <w:bottom w:val="none" w:sz="0" w:space="0" w:color="auto"/>
        <w:right w:val="none" w:sz="0" w:space="0" w:color="auto"/>
      </w:divBdr>
    </w:div>
    <w:div w:id="1900818686">
      <w:bodyDiv w:val="1"/>
      <w:marLeft w:val="0"/>
      <w:marRight w:val="0"/>
      <w:marTop w:val="0"/>
      <w:marBottom w:val="0"/>
      <w:divBdr>
        <w:top w:val="none" w:sz="0" w:space="0" w:color="auto"/>
        <w:left w:val="none" w:sz="0" w:space="0" w:color="auto"/>
        <w:bottom w:val="none" w:sz="0" w:space="0" w:color="auto"/>
        <w:right w:val="none" w:sz="0" w:space="0" w:color="auto"/>
      </w:divBdr>
    </w:div>
    <w:div w:id="1974870067">
      <w:bodyDiv w:val="1"/>
      <w:marLeft w:val="0"/>
      <w:marRight w:val="0"/>
      <w:marTop w:val="0"/>
      <w:marBottom w:val="0"/>
      <w:divBdr>
        <w:top w:val="none" w:sz="0" w:space="0" w:color="auto"/>
        <w:left w:val="none" w:sz="0" w:space="0" w:color="auto"/>
        <w:bottom w:val="none" w:sz="0" w:space="0" w:color="auto"/>
        <w:right w:val="none" w:sz="0" w:space="0" w:color="auto"/>
      </w:divBdr>
    </w:div>
    <w:div w:id="2110268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sospartnership.com/s/160621_LGA-childrens-services-improvement-action-research_final-report-wsne.pdf"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an.keating@local.gov.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196C7D8713F4FB98DD054AA676BA360"/>
        <w:category>
          <w:name w:val="General"/>
          <w:gallery w:val="placeholder"/>
        </w:category>
        <w:types>
          <w:type w:val="bbPlcHdr"/>
        </w:types>
        <w:behaviors>
          <w:behavior w:val="content"/>
        </w:behaviors>
        <w:guid w:val="{5150EE80-E387-41FA-B952-4DE355E6AECB}"/>
      </w:docPartPr>
      <w:docPartBody>
        <w:p w:rsidR="00116DE0" w:rsidRDefault="00116DE0">
          <w:pPr>
            <w:pStyle w:val="C196C7D8713F4FB98DD054AA676BA360"/>
          </w:pPr>
          <w:r w:rsidRPr="00FB1144">
            <w:rPr>
              <w:rStyle w:val="PlaceholderText"/>
            </w:rPr>
            <w:t>Click here to enter text.</w:t>
          </w:r>
        </w:p>
      </w:docPartBody>
    </w:docPart>
    <w:docPart>
      <w:docPartPr>
        <w:name w:val="61A862022C204837A50FEE42B83C2604"/>
        <w:category>
          <w:name w:val="General"/>
          <w:gallery w:val="placeholder"/>
        </w:category>
        <w:types>
          <w:type w:val="bbPlcHdr"/>
        </w:types>
        <w:behaviors>
          <w:behavior w:val="content"/>
        </w:behaviors>
        <w:guid w:val="{FDAB7346-647C-4C57-9AEE-EC9EC02AA0DE}"/>
      </w:docPartPr>
      <w:docPartBody>
        <w:p w:rsidR="00116DE0" w:rsidRDefault="00116DE0">
          <w:pPr>
            <w:pStyle w:val="61A862022C204837A50FEE42B83C2604"/>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Frutiger 45 Light">
    <w:altName w:val="Raavi"/>
    <w:charset w:val="00"/>
    <w:family w:val="swiss"/>
    <w:pitch w:val="variable"/>
    <w:sig w:usb0="8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6DE0"/>
    <w:rsid w:val="00042803"/>
    <w:rsid w:val="00060AB3"/>
    <w:rsid w:val="00101E8C"/>
    <w:rsid w:val="00116DE0"/>
    <w:rsid w:val="00253914"/>
    <w:rsid w:val="003F48CA"/>
    <w:rsid w:val="00412B81"/>
    <w:rsid w:val="00422B11"/>
    <w:rsid w:val="005B1159"/>
    <w:rsid w:val="00656B5F"/>
    <w:rsid w:val="006773CB"/>
    <w:rsid w:val="00710DB4"/>
    <w:rsid w:val="0075250A"/>
    <w:rsid w:val="00772957"/>
    <w:rsid w:val="00A06D81"/>
    <w:rsid w:val="00A35DB2"/>
    <w:rsid w:val="00AF2CE6"/>
    <w:rsid w:val="00B76D9A"/>
    <w:rsid w:val="00C55D8E"/>
    <w:rsid w:val="00DE6EBC"/>
    <w:rsid w:val="00FA23E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55D8E"/>
    <w:rPr>
      <w:color w:val="808080"/>
    </w:rPr>
  </w:style>
  <w:style w:type="paragraph" w:customStyle="1" w:styleId="C196C7D8713F4FB98DD054AA676BA360">
    <w:name w:val="C196C7D8713F4FB98DD054AA676BA360"/>
  </w:style>
  <w:style w:type="paragraph" w:customStyle="1" w:styleId="61A862022C204837A50FEE42B83C2604">
    <w:name w:val="61A862022C204837A50FEE42B83C26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39F964386569438B52DD70708CDD72" ma:contentTypeVersion="6" ma:contentTypeDescription="Create a new document." ma:contentTypeScope="" ma:versionID="32aa5643eddd93762fe8f92cefce55a6">
  <xsd:schema xmlns:xsd="http://www.w3.org/2001/XMLSchema" xmlns:xs="http://www.w3.org/2001/XMLSchema" xmlns:p="http://schemas.microsoft.com/office/2006/metadata/properties" xmlns:ns2="dadecd40-cd3b-4cec-a2da-884faf0413cf" xmlns:ns3="ea1e48e1-5345-418d-83a6-2dc2747f72cd" targetNamespace="http://schemas.microsoft.com/office/2006/metadata/properties" ma:root="true" ma:fieldsID="2b95ef5cee42042643bc0194669702a8" ns2:_="" ns3:_="">
    <xsd:import namespace="dadecd40-cd3b-4cec-a2da-884faf0413cf"/>
    <xsd:import namespace="ea1e48e1-5345-418d-83a6-2dc2747f72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decd40-cd3b-4cec-a2da-884faf0413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1e48e1-5345-418d-83a6-2dc2747f72c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ea1e48e1-5345-418d-83a6-2dc2747f72cd">
      <UserInfo>
        <DisplayName>Ian Keating</DisplayName>
        <AccountId>13</AccountId>
        <AccountType/>
      </UserInfo>
      <UserInfo>
        <DisplayName>Louise Smith</DisplayName>
        <AccountId>16</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67796A-CC5B-4A78-B037-12F2F2FDBB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decd40-cd3b-4cec-a2da-884faf0413cf"/>
    <ds:schemaRef ds:uri="ea1e48e1-5345-418d-83a6-2dc2747f72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8B07D0-3683-4A28-B30C-314DE079A2D6}">
  <ds:schemaRefs>
    <ds:schemaRef ds:uri="http://schemas.openxmlformats.org/officeDocument/2006/bibliography"/>
  </ds:schemaRefs>
</ds:datastoreItem>
</file>

<file path=customXml/itemProps3.xml><?xml version="1.0" encoding="utf-8"?>
<ds:datastoreItem xmlns:ds="http://schemas.openxmlformats.org/officeDocument/2006/customXml" ds:itemID="{E11606E4-B5E8-4A54-9A36-FE239D439BB9}">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ea1e48e1-5345-418d-83a6-2dc2747f72cd"/>
    <ds:schemaRef ds:uri="dadecd40-cd3b-4cec-a2da-884faf0413cf"/>
    <ds:schemaRef ds:uri="http://www.w3.org/XML/1998/namespace"/>
  </ds:schemaRefs>
</ds:datastoreItem>
</file>

<file path=customXml/itemProps4.xml><?xml version="1.0" encoding="utf-8"?>
<ds:datastoreItem xmlns:ds="http://schemas.openxmlformats.org/officeDocument/2006/customXml" ds:itemID="{F2AAB968-5658-45B8-87C6-FA3AAA4DBF9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2916</Words>
  <Characters>16624</Characters>
  <Application>Microsoft Office Word</Application>
  <DocSecurity>0</DocSecurity>
  <Lines>138</Lines>
  <Paragraphs>39</Paragraphs>
  <ScaleCrop>false</ScaleCrop>
  <Company/>
  <LinksUpToDate>false</LinksUpToDate>
  <CharactersWithSpaces>19501</CharactersWithSpaces>
  <SharedDoc>false</SharedDoc>
  <HLinks>
    <vt:vector size="24" baseType="variant">
      <vt:variant>
        <vt:i4>7340093</vt:i4>
      </vt:variant>
      <vt:variant>
        <vt:i4>3</vt:i4>
      </vt:variant>
      <vt:variant>
        <vt:i4>0</vt:i4>
      </vt:variant>
      <vt:variant>
        <vt:i4>5</vt:i4>
      </vt:variant>
      <vt:variant>
        <vt:lpwstr>https://www.isospartnership.com/s/160621_LGA-childrens-services-improvement-action-research_final-report-wsne.pdf</vt:lpwstr>
      </vt:variant>
      <vt:variant>
        <vt:lpwstr/>
      </vt:variant>
      <vt:variant>
        <vt:i4>6684763</vt:i4>
      </vt:variant>
      <vt:variant>
        <vt:i4>0</vt:i4>
      </vt:variant>
      <vt:variant>
        <vt:i4>0</vt:i4>
      </vt:variant>
      <vt:variant>
        <vt:i4>5</vt:i4>
      </vt:variant>
      <vt:variant>
        <vt:lpwstr>mailto:ian.keating@local.gov.uk</vt:lpwstr>
      </vt:variant>
      <vt:variant>
        <vt:lpwstr/>
      </vt:variant>
      <vt:variant>
        <vt:i4>2555980</vt:i4>
      </vt:variant>
      <vt:variant>
        <vt:i4>3</vt:i4>
      </vt:variant>
      <vt:variant>
        <vt:i4>0</vt:i4>
      </vt:variant>
      <vt:variant>
        <vt:i4>5</vt:i4>
      </vt:variant>
      <vt:variant>
        <vt:lpwstr>mailto:info@local.gov.uk</vt:lpwstr>
      </vt:variant>
      <vt:variant>
        <vt:lpwstr/>
      </vt:variant>
      <vt:variant>
        <vt:i4>196698</vt:i4>
      </vt:variant>
      <vt:variant>
        <vt:i4>0</vt:i4>
      </vt:variant>
      <vt:variant>
        <vt:i4>0</vt:i4>
      </vt:variant>
      <vt:variant>
        <vt:i4>5</vt:i4>
      </vt:variant>
      <vt:variant>
        <vt:lpwstr>http://www.local.gov.uk/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Benn Cain</dc:creator>
  <cp:keywords/>
  <dc:description/>
  <cp:lastModifiedBy>Amy Haldane</cp:lastModifiedBy>
  <cp:revision>2</cp:revision>
  <dcterms:created xsi:type="dcterms:W3CDTF">2022-10-27T16:10:00Z</dcterms:created>
  <dcterms:modified xsi:type="dcterms:W3CDTF">2022-10-27T16:10:00Z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0x0101000239F964386569438B52DD70708CDD72</vt:lpwstr>
  </property>
</Properties>
</file>